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250" w14:textId="77777777" w:rsidR="00A40B5D" w:rsidRPr="009144A7" w:rsidRDefault="00A40B5D" w:rsidP="00A40B5D">
      <w:pPr>
        <w:pStyle w:val="Kopfzeile"/>
        <w:jc w:val="both"/>
        <w:rPr>
          <w:rFonts w:ascii="ConduitITC-Bold" w:hAnsi="ConduitITC-Bold" w:cs="ConduitITC-Bold"/>
          <w:b/>
          <w:bCs/>
          <w:smallCaps/>
          <w:color w:val="006FC1"/>
          <w:sz w:val="42"/>
          <w:szCs w:val="42"/>
        </w:rPr>
      </w:pPr>
      <w:r w:rsidRPr="009144A7">
        <w:rPr>
          <w:rFonts w:ascii="ConduitITC-Bold" w:hAnsi="ConduitITC-Bold" w:cs="ConduitITC-Bold"/>
          <w:b/>
          <w:bCs/>
          <w:smallCaps/>
          <w:color w:val="006FC1"/>
          <w:sz w:val="42"/>
          <w:szCs w:val="42"/>
        </w:rPr>
        <w:t>I</w:t>
      </w:r>
      <w:r>
        <w:rPr>
          <w:rFonts w:ascii="ConduitITC-Bold" w:hAnsi="ConduitITC-Bold" w:cs="ConduitITC-Bold"/>
          <w:b/>
          <w:bCs/>
          <w:smallCaps/>
          <w:color w:val="006FC1"/>
          <w:sz w:val="42"/>
          <w:szCs w:val="42"/>
        </w:rPr>
        <w:t xml:space="preserve">nklusion </w:t>
      </w:r>
      <w:r w:rsidRPr="009144A7">
        <w:rPr>
          <w:rFonts w:ascii="ConduitITC-Bold" w:hAnsi="ConduitITC-Bold" w:cs="ConduitITC-Bold"/>
          <w:b/>
          <w:bCs/>
          <w:smallCaps/>
          <w:color w:val="006FC1"/>
          <w:sz w:val="42"/>
          <w:szCs w:val="42"/>
        </w:rPr>
        <w:t>und I</w:t>
      </w:r>
      <w:r>
        <w:rPr>
          <w:rFonts w:ascii="ConduitITC-Bold" w:hAnsi="ConduitITC-Bold" w:cs="ConduitITC-Bold"/>
          <w:b/>
          <w:bCs/>
          <w:smallCaps/>
          <w:color w:val="006FC1"/>
          <w:sz w:val="42"/>
          <w:szCs w:val="42"/>
        </w:rPr>
        <w:t>nte</w:t>
      </w:r>
      <w:r w:rsidRPr="009144A7">
        <w:rPr>
          <w:rFonts w:ascii="ConduitITC-Bold" w:hAnsi="ConduitITC-Bold" w:cs="ConduitITC-Bold"/>
          <w:b/>
          <w:bCs/>
          <w:smallCaps/>
          <w:color w:val="006FC1"/>
          <w:sz w:val="42"/>
          <w:szCs w:val="42"/>
        </w:rPr>
        <w:t>gration</w:t>
      </w:r>
    </w:p>
    <w:p w14:paraId="7989C251" w14:textId="77777777" w:rsidR="00A40B5D" w:rsidRPr="009144A7" w:rsidRDefault="00A40B5D" w:rsidP="00A40B5D">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Es ist normal, verschieden zu sein</w:t>
      </w:r>
    </w:p>
    <w:p w14:paraId="7989C252" w14:textId="77777777" w:rsidR="00A40B5D" w:rsidRPr="00C63A13" w:rsidRDefault="00A40B5D" w:rsidP="00A40B5D">
      <w:pPr>
        <w:spacing w:after="0" w:line="240" w:lineRule="auto"/>
        <w:jc w:val="both"/>
        <w:rPr>
          <w:rFonts w:eastAsia="Times New Roman" w:cstheme="minorHAnsi"/>
          <w:lang w:eastAsia="de-DE"/>
        </w:rPr>
      </w:pPr>
    </w:p>
    <w:p w14:paraId="7989C253" w14:textId="77777777" w:rsidR="00A40B5D" w:rsidRPr="00C63A13" w:rsidRDefault="00A40B5D" w:rsidP="00A40B5D">
      <w:pPr>
        <w:spacing w:after="0" w:line="240" w:lineRule="auto"/>
        <w:jc w:val="both"/>
        <w:rPr>
          <w:rFonts w:eastAsia="Times New Roman" w:cstheme="minorHAnsi"/>
          <w:b/>
          <w:lang w:eastAsia="de-DE"/>
        </w:rPr>
      </w:pPr>
      <w:r>
        <w:rPr>
          <w:rFonts w:eastAsia="Times New Roman" w:cstheme="minorHAnsi"/>
          <w:b/>
          <w:lang w:eastAsia="de-DE"/>
        </w:rPr>
        <w:t>Was ist Inklusion?</w:t>
      </w:r>
    </w:p>
    <w:p w14:paraId="7989C254" w14:textId="77777777" w:rsidR="00A40B5D" w:rsidRDefault="00A40B5D" w:rsidP="00A40B5D">
      <w:pPr>
        <w:spacing w:after="0" w:line="240" w:lineRule="auto"/>
        <w:jc w:val="both"/>
        <w:rPr>
          <w:rFonts w:eastAsia="Times New Roman" w:cstheme="minorHAnsi"/>
          <w:lang w:eastAsia="de-DE"/>
        </w:rPr>
      </w:pPr>
      <w:r w:rsidRPr="00625F84">
        <w:rPr>
          <w:rFonts w:eastAsia="Times New Roman" w:cstheme="minorHAnsi"/>
          <w:lang w:eastAsia="de-DE"/>
        </w:rPr>
        <w:t xml:space="preserve">Der Grundgedanke der Inklusion basiert auf dem Prinzip der Wertschätzung und Anerkennung von Diversität (=Vielfalt) in Gesellschaft, Bildung und Erziehung. Der Begriff leitet sich vom lateinischen Verb </w:t>
      </w:r>
      <w:proofErr w:type="spellStart"/>
      <w:r w:rsidRPr="00625F84">
        <w:rPr>
          <w:rFonts w:eastAsia="Times New Roman" w:cstheme="minorHAnsi"/>
          <w:lang w:eastAsia="de-DE"/>
        </w:rPr>
        <w:t>includere</w:t>
      </w:r>
      <w:proofErr w:type="spellEnd"/>
      <w:r w:rsidRPr="00625F84">
        <w:rPr>
          <w:rFonts w:eastAsia="Times New Roman" w:cstheme="minorHAnsi"/>
          <w:lang w:eastAsia="de-DE"/>
        </w:rPr>
        <w:t xml:space="preserve"> (=beinhalten, einschließen, einsperren, umzingeln) ab. </w:t>
      </w:r>
    </w:p>
    <w:p w14:paraId="7989C255" w14:textId="77777777" w:rsidR="00A40B5D" w:rsidRPr="00625F84" w:rsidRDefault="00A40B5D" w:rsidP="00A40B5D">
      <w:pPr>
        <w:spacing w:after="0" w:line="240" w:lineRule="auto"/>
        <w:jc w:val="both"/>
        <w:rPr>
          <w:rFonts w:eastAsia="Times New Roman" w:cstheme="minorHAnsi"/>
          <w:lang w:eastAsia="de-DE"/>
        </w:rPr>
      </w:pPr>
    </w:p>
    <w:p w14:paraId="7989C256" w14:textId="77777777" w:rsidR="00A40B5D" w:rsidRDefault="00A40B5D" w:rsidP="00A40B5D">
      <w:pPr>
        <w:spacing w:after="0" w:line="240" w:lineRule="auto"/>
        <w:ind w:right="3258"/>
        <w:jc w:val="both"/>
      </w:pPr>
      <w:r>
        <w:rPr>
          <w:noProof/>
          <w:lang w:eastAsia="de-DE"/>
        </w:rPr>
        <w:drawing>
          <wp:anchor distT="0" distB="0" distL="114300" distR="114300" simplePos="0" relativeHeight="251659264" behindDoc="1" locked="0" layoutInCell="1" allowOverlap="1" wp14:anchorId="7989C54B" wp14:editId="7989C54C">
            <wp:simplePos x="0" y="0"/>
            <wp:positionH relativeFrom="column">
              <wp:posOffset>3776345</wp:posOffset>
            </wp:positionH>
            <wp:positionV relativeFrom="paragraph">
              <wp:posOffset>15240</wp:posOffset>
            </wp:positionV>
            <wp:extent cx="2094865" cy="4715510"/>
            <wp:effectExtent l="0" t="0" r="0" b="0"/>
            <wp:wrapTight wrapText="bothSides">
              <wp:wrapPolygon edited="0">
                <wp:start x="13750" y="0"/>
                <wp:lineTo x="11982" y="262"/>
                <wp:lineTo x="8446" y="1222"/>
                <wp:lineTo x="982" y="2094"/>
                <wp:lineTo x="982" y="2705"/>
                <wp:lineTo x="8250" y="2880"/>
                <wp:lineTo x="8250" y="3665"/>
                <wp:lineTo x="8643" y="4276"/>
                <wp:lineTo x="9232" y="4625"/>
                <wp:lineTo x="11785" y="5672"/>
                <wp:lineTo x="12768" y="5672"/>
                <wp:lineTo x="11393" y="6283"/>
                <wp:lineTo x="9821" y="7068"/>
                <wp:lineTo x="982" y="7417"/>
                <wp:lineTo x="786" y="7941"/>
                <wp:lineTo x="4321" y="8464"/>
                <wp:lineTo x="3732" y="9075"/>
                <wp:lineTo x="3928" y="10297"/>
                <wp:lineTo x="9821" y="11257"/>
                <wp:lineTo x="12178" y="11257"/>
                <wp:lineTo x="10803" y="11867"/>
                <wp:lineTo x="9625" y="12478"/>
                <wp:lineTo x="982" y="12653"/>
                <wp:lineTo x="982" y="13264"/>
                <wp:lineTo x="9625" y="14049"/>
                <wp:lineTo x="9625" y="14311"/>
                <wp:lineTo x="11589" y="15445"/>
                <wp:lineTo x="11196" y="16841"/>
                <wp:lineTo x="786" y="18238"/>
                <wp:lineTo x="786" y="18761"/>
                <wp:lineTo x="6678" y="19634"/>
                <wp:lineTo x="9821" y="19896"/>
                <wp:lineTo x="12768" y="21030"/>
                <wp:lineTo x="14142" y="21292"/>
                <wp:lineTo x="16303" y="21292"/>
                <wp:lineTo x="17875" y="21030"/>
                <wp:lineTo x="20624" y="19896"/>
                <wp:lineTo x="21214" y="18238"/>
                <wp:lineTo x="19839" y="17278"/>
                <wp:lineTo x="19053" y="16841"/>
                <wp:lineTo x="18857" y="15445"/>
                <wp:lineTo x="20821" y="14224"/>
                <wp:lineTo x="21017" y="12653"/>
                <wp:lineTo x="19446" y="11780"/>
                <wp:lineTo x="18267" y="11257"/>
                <wp:lineTo x="19446" y="9860"/>
                <wp:lineTo x="21214" y="8464"/>
                <wp:lineTo x="20624" y="6806"/>
                <wp:lineTo x="18071" y="5672"/>
                <wp:lineTo x="20821" y="4799"/>
                <wp:lineTo x="21214" y="4276"/>
                <wp:lineTo x="21410" y="3839"/>
                <wp:lineTo x="21410" y="1920"/>
                <wp:lineTo x="20624" y="1483"/>
                <wp:lineTo x="21017" y="960"/>
                <wp:lineTo x="20428" y="349"/>
                <wp:lineTo x="19053" y="0"/>
                <wp:lineTo x="13750" y="0"/>
              </wp:wrapPolygon>
            </wp:wrapTight>
            <wp:docPr id="1" name="Grafik 1" descr="http://upload.wikimedia.org/wikipedia/commons/thumb/8/86/Stufen_Schulischer_Integration.svg/220px-Stufen_Schulischer_Integr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6/Stufen_Schulischer_Integration.svg/220px-Stufen_Schulischer_Integration.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4865" cy="4715510"/>
                    </a:xfrm>
                    <a:prstGeom prst="rect">
                      <a:avLst/>
                    </a:prstGeom>
                    <a:noFill/>
                    <a:ln>
                      <a:noFill/>
                    </a:ln>
                  </pic:spPr>
                </pic:pic>
              </a:graphicData>
            </a:graphic>
          </wp:anchor>
        </w:drawing>
      </w:r>
      <w:r>
        <w:t xml:space="preserve">Inklusion bedeutet demnach allgemein das Einbeziehen von Teilen in und zu einem Ganzen. In diesem Sinne wird unter Inklusion vor allem ein Konzept des menschlichen Zusammenlebens mit einer klaren Zielsetzung verstanden: es geht darum, jedem Einzelnen die Teilhabe an der Gemeinschaft zu ermöglichen, vorhandene Barrieren zu erkennen und aktiv zu beseitigen. </w:t>
      </w:r>
    </w:p>
    <w:p w14:paraId="7989C257" w14:textId="77777777" w:rsidR="00A40B5D" w:rsidRDefault="00A40B5D" w:rsidP="00A40B5D">
      <w:pPr>
        <w:spacing w:after="0" w:line="240" w:lineRule="auto"/>
        <w:ind w:right="3258"/>
        <w:jc w:val="both"/>
      </w:pPr>
      <w:r>
        <w:t xml:space="preserve">Inklusion betrachtet die Vielfalt der Menschen als Selbstverständlichkeit. Alle Menschen sollen die gleichen Chancen haben, unabhängig von Behinderung, sozialer und kultureller Herkunft oder Sprache. </w:t>
      </w:r>
      <w:r>
        <w:rPr>
          <w:i/>
          <w:iCs/>
        </w:rPr>
        <w:t>„Es ist normal, verschieden zu sein“</w:t>
      </w:r>
      <w:r>
        <w:t>, „</w:t>
      </w:r>
      <w:r>
        <w:rPr>
          <w:i/>
          <w:iCs/>
        </w:rPr>
        <w:t>Vielfalt macht stark“</w:t>
      </w:r>
      <w:r>
        <w:t xml:space="preserve"> oder „</w:t>
      </w:r>
      <w:r>
        <w:rPr>
          <w:i/>
          <w:iCs/>
        </w:rPr>
        <w:t>Jedes Kind ist besonders</w:t>
      </w:r>
      <w:r>
        <w:t>, so lautet das Motto für Inklusion.</w:t>
      </w:r>
    </w:p>
    <w:p w14:paraId="7989C258" w14:textId="77777777" w:rsidR="00A40B5D" w:rsidRDefault="00A40B5D" w:rsidP="00A40B5D">
      <w:pPr>
        <w:spacing w:after="0" w:line="240" w:lineRule="auto"/>
        <w:ind w:right="3258"/>
        <w:jc w:val="both"/>
      </w:pPr>
    </w:p>
    <w:p w14:paraId="7989C259" w14:textId="77777777" w:rsidR="00A40B5D" w:rsidRDefault="00A40B5D" w:rsidP="00A40B5D">
      <w:pPr>
        <w:spacing w:after="0" w:line="240" w:lineRule="auto"/>
        <w:ind w:right="3258"/>
        <w:jc w:val="both"/>
        <w:rPr>
          <w:rFonts w:eastAsia="Times New Roman" w:cstheme="minorHAnsi"/>
          <w:lang w:eastAsia="de-DE"/>
        </w:rPr>
      </w:pPr>
      <w:r>
        <w:rPr>
          <w:rFonts w:eastAsia="Times New Roman" w:cstheme="minorHAnsi"/>
          <w:lang w:eastAsia="de-DE"/>
        </w:rPr>
        <w:t xml:space="preserve">Nach der Definition der Deutschen UNESCO-Kommission (DUK) wird „Inklusion </w:t>
      </w:r>
      <w:proofErr w:type="gramStart"/>
      <w:r>
        <w:rPr>
          <w:rFonts w:eastAsia="Times New Roman" w:cstheme="minorHAnsi"/>
          <w:lang w:eastAsia="de-DE"/>
        </w:rPr>
        <w:t>( …</w:t>
      </w:r>
      <w:proofErr w:type="gramEnd"/>
      <w:r>
        <w:rPr>
          <w:rFonts w:eastAsia="Times New Roman" w:cstheme="minorHAnsi"/>
          <w:lang w:eastAsia="de-DE"/>
        </w:rPr>
        <w:t xml:space="preserve"> ) als ein Prozess verstanden, bei dem auf die verschiedenen Bedürfnisse von allen Kindern, Jugendlichen und Erwachsenen eingegangen wird. Erreicht wird dies durch verstärkte Partizipation (Teilhabe) an Lernprozessen, Kultur und Gemeinwesen sowie durch Reduzierung und Abschaffung von Exklusion in der Bildung </w:t>
      </w:r>
      <w:proofErr w:type="gramStart"/>
      <w:r>
        <w:rPr>
          <w:rFonts w:eastAsia="Times New Roman" w:cstheme="minorHAnsi"/>
          <w:lang w:eastAsia="de-DE"/>
        </w:rPr>
        <w:t>( …</w:t>
      </w:r>
      <w:proofErr w:type="gramEnd"/>
      <w:r>
        <w:rPr>
          <w:rFonts w:eastAsia="Times New Roman" w:cstheme="minorHAnsi"/>
          <w:lang w:eastAsia="de-DE"/>
        </w:rPr>
        <w:t xml:space="preserve"> )“ (DUK 2010, S.9)</w:t>
      </w:r>
    </w:p>
    <w:p w14:paraId="7989C25A" w14:textId="77777777" w:rsidR="00A40B5D" w:rsidRDefault="00A40B5D" w:rsidP="00A40B5D">
      <w:pPr>
        <w:spacing w:after="0" w:line="240" w:lineRule="auto"/>
        <w:ind w:right="3258"/>
        <w:jc w:val="both"/>
      </w:pPr>
    </w:p>
    <w:p w14:paraId="7989C25B" w14:textId="77777777" w:rsidR="00A40B5D" w:rsidRPr="00C63A13" w:rsidRDefault="00A40B5D" w:rsidP="00A40B5D">
      <w:pPr>
        <w:spacing w:after="0" w:line="240" w:lineRule="auto"/>
        <w:jc w:val="both"/>
        <w:rPr>
          <w:rFonts w:eastAsia="Times New Roman" w:cstheme="minorHAnsi"/>
          <w:b/>
          <w:lang w:eastAsia="de-DE"/>
        </w:rPr>
      </w:pPr>
      <w:r>
        <w:rPr>
          <w:rFonts w:eastAsia="Times New Roman" w:cstheme="minorHAnsi"/>
          <w:b/>
          <w:lang w:eastAsia="de-DE"/>
        </w:rPr>
        <w:t>Integration und Inklusion</w:t>
      </w:r>
    </w:p>
    <w:p w14:paraId="7989C25C" w14:textId="77777777" w:rsidR="00A40B5D" w:rsidRDefault="00A40B5D" w:rsidP="00A40B5D">
      <w:pPr>
        <w:spacing w:after="0" w:line="240" w:lineRule="auto"/>
        <w:ind w:right="3258"/>
        <w:jc w:val="both"/>
      </w:pPr>
      <w:r>
        <w:t xml:space="preserve">Inklusion will Integration konsequent erweitern und betrachtet individuelle Unterschiede von Menschen als Normalität. Beim Ansatz der Integration wird also zunächst nach den Andersartigen gesucht, um diese dann einzugliedern, wohingegen der inklusive Gedanke Andersartigkeit als Chance und Normalität begreift. </w:t>
      </w:r>
    </w:p>
    <w:p w14:paraId="7989C25D" w14:textId="77777777" w:rsidR="00A40B5D" w:rsidRDefault="00A40B5D" w:rsidP="00A40B5D">
      <w:pPr>
        <w:spacing w:after="0" w:line="240" w:lineRule="auto"/>
        <w:ind w:right="3258"/>
        <w:jc w:val="both"/>
      </w:pPr>
    </w:p>
    <w:p w14:paraId="7989C25E" w14:textId="77777777" w:rsidR="00A40B5D" w:rsidRPr="009345C5" w:rsidRDefault="00A40B5D" w:rsidP="00A40B5D">
      <w:pPr>
        <w:spacing w:after="0" w:line="240" w:lineRule="auto"/>
        <w:rPr>
          <w:rFonts w:cs="ConduitITC-Bold"/>
          <w:bCs/>
          <w:color w:val="006FC1"/>
          <w:sz w:val="42"/>
          <w:szCs w:val="42"/>
        </w:rPr>
      </w:pPr>
      <w:r w:rsidRPr="009345C5">
        <w:rPr>
          <w:rFonts w:cs="ConduitITC-Bold"/>
          <w:bCs/>
          <w:color w:val="006FC1"/>
          <w:sz w:val="42"/>
          <w:szCs w:val="42"/>
        </w:rPr>
        <w:br w:type="page"/>
      </w:r>
    </w:p>
    <w:p w14:paraId="7989C25F" w14:textId="77777777" w:rsidR="00A40B5D" w:rsidRPr="009144A7" w:rsidRDefault="00A40B5D" w:rsidP="00A40B5D">
      <w:pPr>
        <w:pStyle w:val="Kopfzeile"/>
        <w:jc w:val="both"/>
        <w:rPr>
          <w:rFonts w:ascii="ConduitITC-Bold" w:hAnsi="ConduitITC-Bold" w:cs="ConduitITC-Bold"/>
          <w:b/>
          <w:bCs/>
          <w:smallCaps/>
          <w:color w:val="006FC1"/>
          <w:sz w:val="42"/>
          <w:szCs w:val="42"/>
        </w:rPr>
      </w:pPr>
      <w:r w:rsidRPr="009144A7">
        <w:rPr>
          <w:rFonts w:ascii="ConduitITC-Bold" w:hAnsi="ConduitITC-Bold" w:cs="ConduitITC-Bold"/>
          <w:b/>
          <w:bCs/>
          <w:smallCaps/>
          <w:color w:val="006FC1"/>
          <w:sz w:val="42"/>
          <w:szCs w:val="42"/>
        </w:rPr>
        <w:lastRenderedPageBreak/>
        <w:t>INFO</w:t>
      </w:r>
    </w:p>
    <w:p w14:paraId="7989C260" w14:textId="77777777" w:rsidR="00A40B5D" w:rsidRPr="009144A7" w:rsidRDefault="00A40B5D" w:rsidP="00A40B5D">
      <w:pPr>
        <w:pStyle w:val="Kopfzeile"/>
        <w:jc w:val="both"/>
        <w:rPr>
          <w:rFonts w:ascii="ConduitITC-Bold" w:hAnsi="ConduitITC-Bold" w:cs="ConduitITC-Bold"/>
          <w:bCs/>
          <w:i/>
          <w:color w:val="006FC1"/>
          <w:sz w:val="36"/>
          <w:szCs w:val="42"/>
        </w:rPr>
      </w:pPr>
      <w:r w:rsidRPr="009144A7">
        <w:rPr>
          <w:rFonts w:ascii="ConduitITC-Bold" w:hAnsi="ConduitITC-Bold" w:cs="ConduitITC-Bold"/>
          <w:bCs/>
          <w:i/>
          <w:color w:val="006FC1"/>
          <w:sz w:val="36"/>
          <w:szCs w:val="42"/>
        </w:rPr>
        <w:t>zu Inklusion und Integration</w:t>
      </w:r>
    </w:p>
    <w:p w14:paraId="7989C261" w14:textId="77777777" w:rsidR="00A40B5D" w:rsidRDefault="00A40B5D" w:rsidP="00A40B5D">
      <w:pPr>
        <w:spacing w:after="0" w:line="240" w:lineRule="auto"/>
        <w:rPr>
          <w:rFonts w:ascii="Arial" w:eastAsia="Times New Roman" w:hAnsi="Arial" w:cs="Arial"/>
          <w:sz w:val="20"/>
          <w:szCs w:val="20"/>
          <w:lang w:eastAsia="de-DE"/>
        </w:rPr>
      </w:pPr>
    </w:p>
    <w:p w14:paraId="7989C262" w14:textId="77777777" w:rsidR="00A40B5D" w:rsidRPr="00D3735E" w:rsidRDefault="00A40B5D" w:rsidP="00A40B5D">
      <w:pPr>
        <w:spacing w:after="0" w:line="240" w:lineRule="auto"/>
        <w:rPr>
          <w:rFonts w:ascii="Calibri" w:eastAsia="Times New Roman" w:hAnsi="Calibri" w:cs="Calibri"/>
          <w:szCs w:val="20"/>
          <w:lang w:eastAsia="de-DE"/>
        </w:rPr>
      </w:pPr>
    </w:p>
    <w:p w14:paraId="7989C263" w14:textId="77777777" w:rsidR="00A40B5D" w:rsidRPr="00D3735E" w:rsidRDefault="00A40B5D" w:rsidP="00A40B5D">
      <w:pPr>
        <w:spacing w:after="0" w:line="240" w:lineRule="auto"/>
        <w:rPr>
          <w:rFonts w:ascii="Calibri" w:eastAsia="Times New Roman" w:hAnsi="Calibri" w:cs="Calibri"/>
          <w:szCs w:val="20"/>
          <w:lang w:eastAsia="de-DE"/>
        </w:rPr>
      </w:pPr>
      <w:r w:rsidRPr="00D3735E">
        <w:rPr>
          <w:rFonts w:ascii="Calibri" w:eastAsia="Times New Roman" w:hAnsi="Calibri" w:cs="Calibri"/>
          <w:b/>
          <w:szCs w:val="20"/>
          <w:lang w:eastAsia="de-DE"/>
        </w:rPr>
        <w:t>Regionales Beratungs- und Förderzentrum</w:t>
      </w:r>
      <w:r w:rsidRPr="00D3735E">
        <w:rPr>
          <w:rFonts w:ascii="Calibri" w:eastAsia="Times New Roman" w:hAnsi="Calibri" w:cs="Calibri"/>
          <w:szCs w:val="20"/>
          <w:lang w:eastAsia="de-DE"/>
        </w:rPr>
        <w:t xml:space="preserve"> des Wetteraukreises (</w:t>
      </w:r>
      <w:proofErr w:type="spellStart"/>
      <w:r w:rsidRPr="00D3735E">
        <w:rPr>
          <w:rFonts w:ascii="Calibri" w:eastAsia="Times New Roman" w:hAnsi="Calibri" w:cs="Calibri"/>
          <w:szCs w:val="20"/>
          <w:lang w:eastAsia="de-DE"/>
        </w:rPr>
        <w:t>rBFZ</w:t>
      </w:r>
      <w:proofErr w:type="spellEnd"/>
      <w:r w:rsidRPr="00D3735E">
        <w:rPr>
          <w:rFonts w:ascii="Calibri" w:eastAsia="Times New Roman" w:hAnsi="Calibri" w:cs="Calibri"/>
          <w:szCs w:val="20"/>
          <w:lang w:eastAsia="de-DE"/>
        </w:rPr>
        <w:t>)</w:t>
      </w:r>
    </w:p>
    <w:p w14:paraId="7989C264" w14:textId="77777777" w:rsidR="00A40B5D" w:rsidRPr="00D3735E" w:rsidRDefault="00A40B5D" w:rsidP="00A40B5D">
      <w:pPr>
        <w:pStyle w:val="Kopfzeile"/>
        <w:tabs>
          <w:tab w:val="clear" w:pos="4536"/>
          <w:tab w:val="right" w:pos="4678"/>
          <w:tab w:val="left" w:pos="5103"/>
        </w:tabs>
        <w:spacing w:before="120"/>
        <w:ind w:left="567"/>
        <w:jc w:val="both"/>
        <w:rPr>
          <w:rFonts w:ascii="Calibri" w:hAnsi="Calibri" w:cs="Calibri"/>
          <w:bCs/>
          <w:sz w:val="20"/>
          <w:szCs w:val="20"/>
        </w:rPr>
      </w:pPr>
      <w:r w:rsidRPr="00D3735E">
        <w:rPr>
          <w:rFonts w:ascii="Calibri" w:hAnsi="Calibri" w:cs="Calibri"/>
          <w:b/>
          <w:bCs/>
          <w:sz w:val="20"/>
          <w:szCs w:val="20"/>
        </w:rPr>
        <w:t>Helmut von Bracken Schule</w:t>
      </w:r>
      <w:r w:rsidRPr="00D3735E">
        <w:rPr>
          <w:rFonts w:ascii="Calibri" w:hAnsi="Calibri" w:cs="Calibri"/>
          <w:bCs/>
          <w:sz w:val="20"/>
          <w:szCs w:val="20"/>
        </w:rPr>
        <w:tab/>
      </w:r>
      <w:r w:rsidRPr="00D3735E">
        <w:rPr>
          <w:rFonts w:ascii="Calibri" w:hAnsi="Calibri" w:cs="Calibri"/>
          <w:bCs/>
          <w:sz w:val="20"/>
          <w:szCs w:val="20"/>
        </w:rPr>
        <w:tab/>
        <w:t>Adresse:</w:t>
      </w:r>
      <w:r w:rsidRPr="00D3735E">
        <w:rPr>
          <w:rFonts w:ascii="Calibri" w:hAnsi="Calibri" w:cs="Calibri"/>
          <w:bCs/>
          <w:sz w:val="20"/>
          <w:szCs w:val="20"/>
        </w:rPr>
        <w:tab/>
        <w:t>Im Wingert 7; 61169 Friedberg</w:t>
      </w:r>
    </w:p>
    <w:p w14:paraId="7989C265" w14:textId="77777777" w:rsidR="00A40B5D" w:rsidRPr="00D3735E" w:rsidRDefault="00A40B5D" w:rsidP="00A40B5D">
      <w:pPr>
        <w:pStyle w:val="Kopfzeile"/>
        <w:tabs>
          <w:tab w:val="clear" w:pos="4536"/>
          <w:tab w:val="left" w:pos="127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t xml:space="preserve">Ansprechpartner: </w:t>
      </w:r>
      <w:r w:rsidRPr="00D3735E">
        <w:rPr>
          <w:rFonts w:ascii="Calibri" w:hAnsi="Calibri" w:cs="Calibri"/>
          <w:bCs/>
          <w:sz w:val="20"/>
          <w:szCs w:val="20"/>
        </w:rPr>
        <w:tab/>
        <w:t xml:space="preserve">Herr Debus </w:t>
      </w:r>
      <w:r w:rsidRPr="00D3735E">
        <w:rPr>
          <w:rFonts w:ascii="Calibri" w:hAnsi="Calibri" w:cs="Calibri"/>
          <w:bCs/>
          <w:sz w:val="20"/>
          <w:szCs w:val="20"/>
        </w:rPr>
        <w:tab/>
        <w:t>Telefon:</w:t>
      </w:r>
      <w:r w:rsidRPr="00D3735E">
        <w:rPr>
          <w:rFonts w:ascii="Calibri" w:hAnsi="Calibri" w:cs="Calibri"/>
          <w:bCs/>
          <w:sz w:val="20"/>
          <w:szCs w:val="20"/>
        </w:rPr>
        <w:tab/>
        <w:t xml:space="preserve">(0 60 31) </w:t>
      </w:r>
      <w:r w:rsidRPr="00D3735E">
        <w:rPr>
          <w:rFonts w:ascii="Calibri" w:hAnsi="Calibri" w:cs="Calibri"/>
          <w:sz w:val="20"/>
          <w:szCs w:val="20"/>
        </w:rPr>
        <w:t>692051-17</w:t>
      </w:r>
    </w:p>
    <w:p w14:paraId="7989C266" w14:textId="77777777" w:rsidR="00A40B5D" w:rsidRPr="00D3735E" w:rsidRDefault="00A40B5D" w:rsidP="00A40B5D">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Internet:</w:t>
      </w:r>
      <w:r w:rsidRPr="00D3735E">
        <w:rPr>
          <w:rFonts w:ascii="Calibri" w:hAnsi="Calibri" w:cs="Calibri"/>
          <w:bCs/>
          <w:sz w:val="20"/>
          <w:szCs w:val="20"/>
        </w:rPr>
        <w:tab/>
        <w:t>www.</w:t>
      </w:r>
      <w:r w:rsidRPr="00D3735E">
        <w:rPr>
          <w:rFonts w:ascii="Calibri" w:hAnsi="Calibri" w:cs="Calibri"/>
          <w:sz w:val="20"/>
          <w:szCs w:val="20"/>
        </w:rPr>
        <w:t xml:space="preserve"> </w:t>
      </w:r>
      <w:r w:rsidRPr="00D3735E">
        <w:rPr>
          <w:rFonts w:ascii="Calibri" w:hAnsi="Calibri" w:cs="Calibri"/>
          <w:bCs/>
          <w:sz w:val="20"/>
          <w:szCs w:val="20"/>
        </w:rPr>
        <w:t>helmut-von-bracken-schule.de</w:t>
      </w:r>
    </w:p>
    <w:p w14:paraId="7989C267" w14:textId="77777777" w:rsidR="00A40B5D" w:rsidRPr="00D3735E" w:rsidRDefault="00A40B5D" w:rsidP="00A40B5D">
      <w:pPr>
        <w:pStyle w:val="Kopfzeile"/>
        <w:jc w:val="both"/>
        <w:rPr>
          <w:rFonts w:ascii="Calibri" w:hAnsi="Calibri" w:cs="Calibri"/>
          <w:bCs/>
        </w:rPr>
      </w:pPr>
    </w:p>
    <w:p w14:paraId="7989C268" w14:textId="77777777" w:rsidR="00A40B5D" w:rsidRPr="00D3735E" w:rsidRDefault="00A40B5D" w:rsidP="00A40B5D">
      <w:pPr>
        <w:pStyle w:val="Kopfzeile"/>
        <w:jc w:val="both"/>
        <w:rPr>
          <w:rFonts w:ascii="Calibri" w:hAnsi="Calibri" w:cs="Calibri"/>
          <w:bCs/>
        </w:rPr>
      </w:pPr>
    </w:p>
    <w:p w14:paraId="7989C269" w14:textId="77777777" w:rsidR="00A40B5D" w:rsidRPr="00D3735E" w:rsidRDefault="00A40B5D" w:rsidP="00A40B5D">
      <w:pPr>
        <w:pStyle w:val="Kopfzeile"/>
        <w:jc w:val="both"/>
        <w:rPr>
          <w:rFonts w:ascii="Calibri" w:hAnsi="Calibri" w:cs="Calibri"/>
          <w:bCs/>
        </w:rPr>
      </w:pPr>
      <w:r w:rsidRPr="00D3735E">
        <w:rPr>
          <w:rFonts w:ascii="Calibri" w:hAnsi="Calibri" w:cs="Calibri"/>
          <w:b/>
          <w:bCs/>
        </w:rPr>
        <w:t>Inklusive Grundschule</w:t>
      </w:r>
      <w:r w:rsidRPr="00D3735E">
        <w:rPr>
          <w:rFonts w:ascii="Calibri" w:hAnsi="Calibri" w:cs="Calibri"/>
          <w:bCs/>
        </w:rPr>
        <w:t xml:space="preserve"> in Bad Nauheim</w:t>
      </w:r>
    </w:p>
    <w:p w14:paraId="7989C26A" w14:textId="77777777" w:rsidR="00A40B5D" w:rsidRPr="00D3735E" w:rsidRDefault="00A40B5D" w:rsidP="00A40B5D">
      <w:pPr>
        <w:pStyle w:val="Kopfzeile"/>
        <w:tabs>
          <w:tab w:val="clear" w:pos="4536"/>
          <w:tab w:val="right" w:pos="4678"/>
          <w:tab w:val="left" w:pos="5103"/>
        </w:tabs>
        <w:spacing w:before="120"/>
        <w:ind w:left="567"/>
        <w:jc w:val="both"/>
        <w:rPr>
          <w:rFonts w:ascii="Calibri" w:hAnsi="Calibri" w:cs="Calibri"/>
          <w:bCs/>
          <w:sz w:val="20"/>
          <w:szCs w:val="20"/>
        </w:rPr>
      </w:pPr>
      <w:proofErr w:type="gramStart"/>
      <w:r w:rsidRPr="00D3735E">
        <w:rPr>
          <w:rFonts w:ascii="Calibri" w:hAnsi="Calibri" w:cs="Calibri"/>
          <w:b/>
          <w:bCs/>
          <w:sz w:val="20"/>
          <w:szCs w:val="20"/>
        </w:rPr>
        <w:t>Sophie Scholl Schule</w:t>
      </w:r>
      <w:proofErr w:type="gramEnd"/>
      <w:r w:rsidRPr="00D3735E">
        <w:rPr>
          <w:rFonts w:ascii="Calibri" w:hAnsi="Calibri" w:cs="Calibri"/>
          <w:bCs/>
          <w:sz w:val="20"/>
          <w:szCs w:val="20"/>
        </w:rPr>
        <w:tab/>
      </w:r>
      <w:r w:rsidRPr="00D3735E">
        <w:rPr>
          <w:rFonts w:ascii="Calibri" w:hAnsi="Calibri" w:cs="Calibri"/>
          <w:bCs/>
          <w:sz w:val="20"/>
          <w:szCs w:val="20"/>
        </w:rPr>
        <w:tab/>
        <w:t>Adresse:</w:t>
      </w:r>
      <w:r w:rsidRPr="00D3735E">
        <w:rPr>
          <w:rFonts w:ascii="Calibri" w:hAnsi="Calibri" w:cs="Calibri"/>
          <w:bCs/>
          <w:sz w:val="20"/>
          <w:szCs w:val="20"/>
        </w:rPr>
        <w:tab/>
      </w:r>
      <w:r w:rsidRPr="00D3735E">
        <w:rPr>
          <w:rFonts w:ascii="Calibri" w:hAnsi="Calibri" w:cs="Calibri"/>
          <w:sz w:val="20"/>
          <w:szCs w:val="20"/>
        </w:rPr>
        <w:t>Frankfurter Str.103</w:t>
      </w:r>
      <w:r w:rsidRPr="00D3735E">
        <w:rPr>
          <w:rFonts w:ascii="Calibri" w:hAnsi="Calibri" w:cs="Calibri"/>
          <w:bCs/>
          <w:sz w:val="20"/>
          <w:szCs w:val="20"/>
        </w:rPr>
        <w:t>; 61231 Bad Nauheim</w:t>
      </w:r>
    </w:p>
    <w:p w14:paraId="7989C26B" w14:textId="77777777" w:rsidR="00A40B5D" w:rsidRPr="00D3735E" w:rsidRDefault="00A40B5D" w:rsidP="00A40B5D">
      <w:pPr>
        <w:pStyle w:val="Kopfzeile"/>
        <w:tabs>
          <w:tab w:val="clear" w:pos="4536"/>
          <w:tab w:val="left" w:pos="567"/>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Telefon:</w:t>
      </w:r>
      <w:r w:rsidRPr="00D3735E">
        <w:rPr>
          <w:rFonts w:ascii="Calibri" w:hAnsi="Calibri" w:cs="Calibri"/>
          <w:bCs/>
          <w:sz w:val="20"/>
          <w:szCs w:val="20"/>
        </w:rPr>
        <w:tab/>
        <w:t xml:space="preserve">(0 60 32) </w:t>
      </w:r>
      <w:r w:rsidRPr="00D3735E">
        <w:rPr>
          <w:rFonts w:ascii="Calibri" w:hAnsi="Calibri" w:cs="Calibri"/>
          <w:sz w:val="20"/>
          <w:szCs w:val="20"/>
        </w:rPr>
        <w:t>804086-0</w:t>
      </w:r>
    </w:p>
    <w:p w14:paraId="7989C26C" w14:textId="77777777" w:rsidR="00A40B5D" w:rsidRPr="00D3735E" w:rsidRDefault="00A40B5D" w:rsidP="00A40B5D">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r>
      <w:proofErr w:type="gramStart"/>
      <w:r w:rsidRPr="00D3735E">
        <w:rPr>
          <w:rFonts w:ascii="Calibri" w:hAnsi="Calibri" w:cs="Calibri"/>
          <w:bCs/>
          <w:sz w:val="20"/>
          <w:szCs w:val="20"/>
        </w:rPr>
        <w:t>Email</w:t>
      </w:r>
      <w:proofErr w:type="gramEnd"/>
      <w:r w:rsidRPr="00D3735E">
        <w:rPr>
          <w:rFonts w:ascii="Calibri" w:hAnsi="Calibri" w:cs="Calibri"/>
          <w:bCs/>
          <w:sz w:val="20"/>
          <w:szCs w:val="20"/>
        </w:rPr>
        <w:t>:</w:t>
      </w:r>
      <w:r w:rsidRPr="00D3735E">
        <w:rPr>
          <w:rFonts w:ascii="Calibri" w:hAnsi="Calibri" w:cs="Calibri"/>
          <w:bCs/>
          <w:sz w:val="20"/>
          <w:szCs w:val="20"/>
        </w:rPr>
        <w:tab/>
      </w:r>
      <w:r w:rsidRPr="00D3735E">
        <w:rPr>
          <w:rFonts w:ascii="Calibri" w:hAnsi="Calibri" w:cs="Calibri"/>
          <w:sz w:val="20"/>
          <w:szCs w:val="20"/>
        </w:rPr>
        <w:t>info@sophie-scholl-schule-wetterau.de</w:t>
      </w:r>
    </w:p>
    <w:p w14:paraId="7989C26D" w14:textId="77777777" w:rsidR="00A40B5D" w:rsidRPr="00D3735E" w:rsidRDefault="00A40B5D" w:rsidP="00A40B5D">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Internet:</w:t>
      </w:r>
      <w:r w:rsidRPr="00D3735E">
        <w:rPr>
          <w:rFonts w:ascii="Calibri" w:hAnsi="Calibri" w:cs="Calibri"/>
          <w:sz w:val="20"/>
          <w:szCs w:val="20"/>
        </w:rPr>
        <w:t xml:space="preserve"> </w:t>
      </w:r>
      <w:r w:rsidRPr="00D3735E">
        <w:rPr>
          <w:rFonts w:ascii="Calibri" w:hAnsi="Calibri" w:cs="Calibri"/>
          <w:sz w:val="20"/>
          <w:szCs w:val="20"/>
        </w:rPr>
        <w:tab/>
        <w:t>www.sophie-scholl-schule-wetterau.de</w:t>
      </w:r>
    </w:p>
    <w:p w14:paraId="7989C26E" w14:textId="77777777" w:rsidR="00A40B5D" w:rsidRPr="00D3735E" w:rsidRDefault="00A40B5D" w:rsidP="00A40B5D">
      <w:pPr>
        <w:pStyle w:val="Kopfzeile"/>
        <w:jc w:val="both"/>
        <w:rPr>
          <w:rFonts w:ascii="Calibri" w:hAnsi="Calibri" w:cs="Calibri"/>
          <w:bCs/>
        </w:rPr>
      </w:pPr>
    </w:p>
    <w:p w14:paraId="7989C26F" w14:textId="77777777" w:rsidR="00A40B5D" w:rsidRPr="00D3735E" w:rsidRDefault="00A40B5D" w:rsidP="00A40B5D">
      <w:pPr>
        <w:pStyle w:val="Kopfzeile"/>
        <w:jc w:val="both"/>
        <w:rPr>
          <w:rFonts w:ascii="Calibri" w:hAnsi="Calibri" w:cs="Calibri"/>
          <w:bCs/>
          <w:sz w:val="24"/>
        </w:rPr>
      </w:pPr>
    </w:p>
    <w:p w14:paraId="7989C270" w14:textId="77777777" w:rsidR="00A40B5D" w:rsidRPr="00D3735E" w:rsidRDefault="00A40B5D" w:rsidP="00A40B5D">
      <w:pPr>
        <w:spacing w:after="0" w:line="240" w:lineRule="auto"/>
        <w:rPr>
          <w:rFonts w:ascii="Calibri" w:eastAsia="Times New Roman" w:hAnsi="Calibri" w:cs="Calibri"/>
          <w:szCs w:val="20"/>
          <w:lang w:eastAsia="de-DE"/>
        </w:rPr>
      </w:pPr>
      <w:r w:rsidRPr="00D3735E">
        <w:rPr>
          <w:rFonts w:ascii="Calibri" w:eastAsia="Times New Roman" w:hAnsi="Calibri" w:cs="Calibri"/>
          <w:b/>
          <w:szCs w:val="20"/>
          <w:lang w:eastAsia="de-DE"/>
        </w:rPr>
        <w:t>Integrationsplätze</w:t>
      </w:r>
      <w:r w:rsidRPr="00D3735E">
        <w:rPr>
          <w:rFonts w:ascii="Calibri" w:eastAsia="Times New Roman" w:hAnsi="Calibri" w:cs="Calibri"/>
          <w:szCs w:val="20"/>
          <w:lang w:eastAsia="de-DE"/>
        </w:rPr>
        <w:t xml:space="preserve"> sind grundsätzlich in allen Kindertagesstätten möglich. Einen besonderen Schwerpunkt auf integrative Arbeit legt die Kita an der Christuskirche.</w:t>
      </w:r>
    </w:p>
    <w:p w14:paraId="7989C271" w14:textId="77777777" w:rsidR="00A40B5D" w:rsidRPr="00D3735E" w:rsidRDefault="00A40B5D" w:rsidP="00A40B5D">
      <w:pPr>
        <w:pStyle w:val="Kopfzeile"/>
        <w:tabs>
          <w:tab w:val="clear" w:pos="4536"/>
          <w:tab w:val="clear" w:pos="9072"/>
          <w:tab w:val="right" w:pos="4678"/>
          <w:tab w:val="left" w:pos="5103"/>
        </w:tabs>
        <w:spacing w:before="120"/>
        <w:ind w:left="567" w:right="-569"/>
        <w:jc w:val="both"/>
        <w:rPr>
          <w:rFonts w:ascii="Calibri" w:hAnsi="Calibri" w:cs="Calibri"/>
          <w:bCs/>
          <w:sz w:val="20"/>
          <w:szCs w:val="20"/>
        </w:rPr>
      </w:pPr>
      <w:r w:rsidRPr="00D3735E">
        <w:rPr>
          <w:rFonts w:ascii="Calibri" w:hAnsi="Calibri" w:cs="Calibri"/>
          <w:b/>
          <w:bCs/>
          <w:sz w:val="20"/>
          <w:szCs w:val="20"/>
        </w:rPr>
        <w:t>Kita an der Christuskirche</w:t>
      </w:r>
      <w:r w:rsidRPr="00D3735E">
        <w:rPr>
          <w:rFonts w:ascii="Calibri" w:hAnsi="Calibri" w:cs="Calibri"/>
          <w:bCs/>
          <w:sz w:val="20"/>
          <w:szCs w:val="20"/>
        </w:rPr>
        <w:tab/>
      </w:r>
      <w:r w:rsidRPr="00D3735E">
        <w:rPr>
          <w:rFonts w:ascii="Calibri" w:hAnsi="Calibri" w:cs="Calibri"/>
          <w:bCs/>
          <w:sz w:val="20"/>
          <w:szCs w:val="20"/>
        </w:rPr>
        <w:tab/>
        <w:t>Adresse:</w:t>
      </w:r>
      <w:r w:rsidRPr="00D3735E">
        <w:rPr>
          <w:rFonts w:ascii="Calibri" w:hAnsi="Calibri" w:cs="Calibri"/>
          <w:sz w:val="20"/>
          <w:szCs w:val="20"/>
        </w:rPr>
        <w:t xml:space="preserve"> Auf den Goldäckern 2</w:t>
      </w:r>
      <w:r w:rsidRPr="00D3735E">
        <w:rPr>
          <w:rFonts w:ascii="Calibri" w:hAnsi="Calibri" w:cs="Calibri"/>
          <w:bCs/>
          <w:sz w:val="20"/>
          <w:szCs w:val="20"/>
        </w:rPr>
        <w:t>; 61231 Bad Nauheim</w:t>
      </w:r>
    </w:p>
    <w:p w14:paraId="7989C272" w14:textId="77777777" w:rsidR="00A40B5D" w:rsidRPr="00D3735E" w:rsidRDefault="00A40B5D" w:rsidP="00A40B5D">
      <w:pPr>
        <w:pStyle w:val="Kopfzeile"/>
        <w:tabs>
          <w:tab w:val="clear" w:pos="4536"/>
          <w:tab w:val="left" w:pos="127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t xml:space="preserve">Ansprechpartner: </w:t>
      </w:r>
      <w:r w:rsidRPr="00D3735E">
        <w:rPr>
          <w:rFonts w:ascii="Calibri" w:hAnsi="Calibri" w:cs="Calibri"/>
          <w:bCs/>
          <w:sz w:val="20"/>
          <w:szCs w:val="20"/>
        </w:rPr>
        <w:tab/>
        <w:t xml:space="preserve">Frau </w:t>
      </w:r>
      <w:proofErr w:type="spellStart"/>
      <w:r w:rsidRPr="00D3735E">
        <w:rPr>
          <w:rFonts w:ascii="Calibri" w:hAnsi="Calibri" w:cs="Calibri"/>
          <w:sz w:val="20"/>
          <w:szCs w:val="20"/>
        </w:rPr>
        <w:t>Langensiepen</w:t>
      </w:r>
      <w:proofErr w:type="spellEnd"/>
      <w:r w:rsidRPr="00D3735E">
        <w:rPr>
          <w:rFonts w:ascii="Calibri" w:hAnsi="Calibri" w:cs="Calibri"/>
          <w:bCs/>
          <w:sz w:val="20"/>
          <w:szCs w:val="20"/>
        </w:rPr>
        <w:tab/>
        <w:t>Telefon:</w:t>
      </w:r>
      <w:r w:rsidRPr="00D3735E">
        <w:rPr>
          <w:rFonts w:ascii="Calibri" w:hAnsi="Calibri" w:cs="Calibri"/>
          <w:bCs/>
          <w:sz w:val="20"/>
          <w:szCs w:val="20"/>
        </w:rPr>
        <w:tab/>
        <w:t xml:space="preserve">(0 60 32) </w:t>
      </w:r>
      <w:r w:rsidRPr="00D3735E">
        <w:rPr>
          <w:rFonts w:ascii="Calibri" w:hAnsi="Calibri" w:cs="Calibri"/>
          <w:sz w:val="20"/>
          <w:szCs w:val="20"/>
        </w:rPr>
        <w:t>83 13 5</w:t>
      </w:r>
    </w:p>
    <w:p w14:paraId="7989C273" w14:textId="77777777" w:rsidR="00A40B5D" w:rsidRPr="00D3735E" w:rsidRDefault="00A40B5D" w:rsidP="00A40B5D">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r>
      <w:proofErr w:type="gramStart"/>
      <w:r w:rsidRPr="00D3735E">
        <w:rPr>
          <w:rFonts w:ascii="Calibri" w:hAnsi="Calibri" w:cs="Calibri"/>
          <w:bCs/>
          <w:sz w:val="20"/>
          <w:szCs w:val="20"/>
        </w:rPr>
        <w:t>Email</w:t>
      </w:r>
      <w:proofErr w:type="gramEnd"/>
      <w:r w:rsidRPr="00D3735E">
        <w:rPr>
          <w:rFonts w:ascii="Calibri" w:hAnsi="Calibri" w:cs="Calibri"/>
          <w:bCs/>
          <w:sz w:val="20"/>
          <w:szCs w:val="20"/>
        </w:rPr>
        <w:t>:</w:t>
      </w:r>
      <w:r w:rsidRPr="00D3735E">
        <w:rPr>
          <w:rFonts w:ascii="Calibri" w:hAnsi="Calibri" w:cs="Calibri"/>
          <w:bCs/>
          <w:sz w:val="20"/>
          <w:szCs w:val="20"/>
        </w:rPr>
        <w:tab/>
      </w:r>
      <w:r w:rsidRPr="00D3735E">
        <w:rPr>
          <w:rFonts w:ascii="Calibri" w:hAnsi="Calibri" w:cs="Calibri"/>
          <w:sz w:val="20"/>
          <w:szCs w:val="20"/>
        </w:rPr>
        <w:t>christuskirche@ev-kita-verein-bn.de</w:t>
      </w:r>
    </w:p>
    <w:p w14:paraId="7989C274" w14:textId="0DBC2EDB" w:rsidR="00A40B5D" w:rsidRDefault="00A40B5D" w:rsidP="00A40B5D">
      <w:pPr>
        <w:pStyle w:val="Kopfzeile"/>
        <w:tabs>
          <w:tab w:val="clear" w:pos="4536"/>
          <w:tab w:val="right" w:pos="4678"/>
          <w:tab w:val="left" w:pos="5103"/>
        </w:tabs>
        <w:ind w:left="567"/>
        <w:jc w:val="both"/>
        <w:rPr>
          <w:rFonts w:ascii="Calibri" w:hAnsi="Calibri" w:cs="Calibri"/>
          <w:sz w:val="20"/>
          <w:szCs w:val="20"/>
        </w:rPr>
      </w:pPr>
      <w:r w:rsidRPr="00D3735E">
        <w:rPr>
          <w:rFonts w:ascii="Calibri" w:hAnsi="Calibri" w:cs="Calibri"/>
          <w:bCs/>
          <w:sz w:val="20"/>
          <w:szCs w:val="20"/>
        </w:rPr>
        <w:tab/>
      </w:r>
      <w:r w:rsidRPr="00D3735E">
        <w:rPr>
          <w:rFonts w:ascii="Calibri" w:hAnsi="Calibri" w:cs="Calibri"/>
          <w:bCs/>
          <w:sz w:val="20"/>
          <w:szCs w:val="20"/>
        </w:rPr>
        <w:tab/>
        <w:t>Internet:</w:t>
      </w:r>
      <w:r w:rsidRPr="00D3735E">
        <w:rPr>
          <w:rFonts w:ascii="Calibri" w:hAnsi="Calibri" w:cs="Calibri"/>
          <w:sz w:val="20"/>
          <w:szCs w:val="20"/>
        </w:rPr>
        <w:t xml:space="preserve"> </w:t>
      </w:r>
      <w:r w:rsidRPr="00D3735E">
        <w:rPr>
          <w:rFonts w:ascii="Calibri" w:hAnsi="Calibri" w:cs="Calibri"/>
          <w:sz w:val="20"/>
          <w:szCs w:val="20"/>
        </w:rPr>
        <w:tab/>
      </w:r>
      <w:hyperlink r:id="rId9" w:history="1">
        <w:r w:rsidR="00C7002C" w:rsidRPr="00B50373">
          <w:rPr>
            <w:rStyle w:val="Hyperlink"/>
            <w:rFonts w:ascii="Calibri" w:hAnsi="Calibri" w:cs="Calibri"/>
            <w:sz w:val="20"/>
            <w:szCs w:val="20"/>
          </w:rPr>
          <w:t>www.ev-kita-verein-bn.de</w:t>
        </w:r>
      </w:hyperlink>
    </w:p>
    <w:p w14:paraId="42CAB4F1" w14:textId="3F658F3E" w:rsidR="00C7002C" w:rsidRDefault="00C7002C" w:rsidP="00A40B5D">
      <w:pPr>
        <w:pStyle w:val="Kopfzeile"/>
        <w:tabs>
          <w:tab w:val="clear" w:pos="4536"/>
          <w:tab w:val="right" w:pos="4678"/>
          <w:tab w:val="left" w:pos="5103"/>
        </w:tabs>
        <w:ind w:left="567"/>
        <w:jc w:val="both"/>
        <w:rPr>
          <w:rFonts w:ascii="Calibri" w:hAnsi="Calibri" w:cs="Calibri"/>
          <w:sz w:val="20"/>
          <w:szCs w:val="20"/>
        </w:rPr>
      </w:pPr>
    </w:p>
    <w:p w14:paraId="36350E13" w14:textId="2C69AC7F" w:rsidR="00C7002C" w:rsidRDefault="00C7002C" w:rsidP="00A40B5D">
      <w:pPr>
        <w:pStyle w:val="Kopfzeile"/>
        <w:tabs>
          <w:tab w:val="clear" w:pos="4536"/>
          <w:tab w:val="right" w:pos="4678"/>
          <w:tab w:val="left" w:pos="5103"/>
        </w:tabs>
        <w:ind w:left="567"/>
        <w:jc w:val="both"/>
        <w:rPr>
          <w:rFonts w:ascii="Calibri" w:hAnsi="Calibri" w:cs="Calibri"/>
          <w:sz w:val="20"/>
          <w:szCs w:val="20"/>
        </w:rPr>
      </w:pPr>
    </w:p>
    <w:p w14:paraId="6D0B4373" w14:textId="63DB0E4D" w:rsidR="00C7002C" w:rsidRPr="00C7002C" w:rsidRDefault="00C7002C" w:rsidP="00C7002C">
      <w:pPr>
        <w:pStyle w:val="Kopfzeile"/>
        <w:tabs>
          <w:tab w:val="clear" w:pos="4536"/>
          <w:tab w:val="right" w:pos="4678"/>
          <w:tab w:val="left" w:pos="5103"/>
        </w:tabs>
        <w:ind w:left="567" w:hanging="567"/>
        <w:jc w:val="both"/>
        <w:rPr>
          <w:rFonts w:ascii="Calibri" w:hAnsi="Calibri" w:cs="Calibri"/>
          <w:b/>
          <w:bCs/>
        </w:rPr>
      </w:pPr>
      <w:r w:rsidRPr="00C7002C">
        <w:rPr>
          <w:rFonts w:ascii="Calibri" w:hAnsi="Calibri" w:cs="Calibri"/>
          <w:b/>
          <w:bCs/>
        </w:rPr>
        <w:t>Inklusionsbüro der Stadt Bad Nauheim</w:t>
      </w:r>
    </w:p>
    <w:p w14:paraId="3AAB8FE3" w14:textId="77777777" w:rsidR="00756254" w:rsidRDefault="00C7002C" w:rsidP="00756254">
      <w:pPr>
        <w:spacing w:after="0"/>
      </w:pPr>
      <w:r>
        <w:t>Ansprechpartnerin:</w:t>
      </w:r>
      <w:r>
        <w:tab/>
        <w:t>Ute König</w:t>
      </w:r>
      <w:r w:rsidR="00756254">
        <w:t xml:space="preserve">; </w:t>
      </w:r>
      <w:r w:rsidR="00756254">
        <w:rPr>
          <w:rStyle w:val="icon-container"/>
        </w:rPr>
        <w:t xml:space="preserve">Schnurstraße 1 (Alte Markthalle am Burgplatz) </w:t>
      </w:r>
    </w:p>
    <w:p w14:paraId="1D2817A9" w14:textId="46B57739" w:rsidR="00756254" w:rsidRDefault="00756254" w:rsidP="00756254">
      <w:pPr>
        <w:spacing w:after="0"/>
      </w:pPr>
      <w:r>
        <w:t>Telefon:</w:t>
      </w:r>
      <w:r>
        <w:tab/>
      </w:r>
      <w:r>
        <w:tab/>
        <w:t>06032 343 69 575</w:t>
      </w:r>
    </w:p>
    <w:p w14:paraId="5060E598" w14:textId="457C380C" w:rsidR="00C7002C" w:rsidRDefault="00756254" w:rsidP="00756254">
      <w:pPr>
        <w:spacing w:after="0"/>
      </w:pPr>
      <w:proofErr w:type="gramStart"/>
      <w:r>
        <w:t>Email</w:t>
      </w:r>
      <w:proofErr w:type="gramEnd"/>
      <w:r>
        <w:t>:</w:t>
      </w:r>
      <w:r>
        <w:tab/>
      </w:r>
      <w:r>
        <w:tab/>
      </w:r>
      <w:r>
        <w:tab/>
      </w:r>
      <w:hyperlink r:id="rId10" w:history="1">
        <w:r w:rsidR="00C7002C">
          <w:rPr>
            <w:rStyle w:val="Hyperlink"/>
          </w:rPr>
          <w:t xml:space="preserve">ute.koenig@bad-nauheim.de </w:t>
        </w:r>
      </w:hyperlink>
      <w:r w:rsidR="00C7002C">
        <w:rPr>
          <w:rStyle w:val="icon-container"/>
        </w:rPr>
        <w:t xml:space="preserve"> </w:t>
      </w:r>
    </w:p>
    <w:p w14:paraId="65C084C0" w14:textId="77777777" w:rsidR="00C7002C" w:rsidRPr="00D3735E" w:rsidRDefault="00C7002C" w:rsidP="00C7002C">
      <w:pPr>
        <w:pStyle w:val="Kopfzeile"/>
        <w:tabs>
          <w:tab w:val="clear" w:pos="4536"/>
          <w:tab w:val="right" w:pos="4678"/>
          <w:tab w:val="left" w:pos="5103"/>
        </w:tabs>
        <w:ind w:left="567" w:hanging="567"/>
        <w:jc w:val="both"/>
        <w:rPr>
          <w:rFonts w:ascii="Calibri" w:hAnsi="Calibri" w:cs="Calibri"/>
          <w:bCs/>
          <w:sz w:val="20"/>
          <w:szCs w:val="20"/>
        </w:rPr>
      </w:pPr>
    </w:p>
    <w:p w14:paraId="7989C275" w14:textId="77777777" w:rsidR="00A40B5D" w:rsidRPr="00D3735E" w:rsidRDefault="00A40B5D" w:rsidP="00A40B5D">
      <w:pPr>
        <w:pStyle w:val="Kopfzeile"/>
        <w:tabs>
          <w:tab w:val="clear" w:pos="4536"/>
          <w:tab w:val="right" w:pos="4678"/>
          <w:tab w:val="left" w:pos="5103"/>
        </w:tabs>
        <w:ind w:left="567"/>
        <w:jc w:val="both"/>
        <w:rPr>
          <w:rFonts w:cs="ConduitITC-Bold"/>
          <w:bCs/>
          <w:sz w:val="20"/>
          <w:szCs w:val="20"/>
        </w:rPr>
      </w:pPr>
    </w:p>
    <w:p w14:paraId="7989C276" w14:textId="77777777" w:rsidR="00A40B5D" w:rsidRDefault="00A40B5D" w:rsidP="00A40B5D">
      <w:pPr>
        <w:pStyle w:val="Kopfzeile"/>
        <w:jc w:val="both"/>
        <w:rPr>
          <w:rFonts w:cs="ConduitITC-Bold"/>
          <w:bCs/>
        </w:rPr>
      </w:pPr>
    </w:p>
    <w:p w14:paraId="7989C277" w14:textId="414B2D92" w:rsidR="00D223AC" w:rsidRDefault="00D223AC">
      <w:pPr>
        <w:rPr>
          <w:rFonts w:ascii="Arial" w:eastAsia="Times New Roman" w:hAnsi="Arial" w:cs="Arial"/>
          <w:sz w:val="20"/>
          <w:szCs w:val="20"/>
          <w:lang w:eastAsia="de-DE"/>
        </w:rPr>
      </w:pPr>
    </w:p>
    <w:sectPr w:rsidR="00D223AC" w:rsidSect="005B6F54">
      <w:headerReference w:type="default" r:id="rId11"/>
      <w:footerReference w:type="default" r:id="rId12"/>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F702" w14:textId="77777777" w:rsidR="00EB0B99" w:rsidRDefault="00EB0B99" w:rsidP="007B13C3">
      <w:pPr>
        <w:spacing w:after="0" w:line="240" w:lineRule="auto"/>
      </w:pPr>
      <w:r>
        <w:separator/>
      </w:r>
    </w:p>
  </w:endnote>
  <w:endnote w:type="continuationSeparator" w:id="0">
    <w:p w14:paraId="7E79A79B" w14:textId="77777777" w:rsidR="00EB0B99" w:rsidRDefault="00EB0B99"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B2798"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64DA" w14:textId="77777777" w:rsidR="00EB0B99" w:rsidRDefault="00EB0B99" w:rsidP="007B13C3">
      <w:pPr>
        <w:spacing w:after="0" w:line="240" w:lineRule="auto"/>
      </w:pPr>
      <w:r>
        <w:separator/>
      </w:r>
    </w:p>
  </w:footnote>
  <w:footnote w:type="continuationSeparator" w:id="0">
    <w:p w14:paraId="5300DA95" w14:textId="77777777" w:rsidR="00EB0B99" w:rsidRDefault="00EB0B99"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EBBF2"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06986"/>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823E3"/>
    <w:rsid w:val="00E92162"/>
    <w:rsid w:val="00E92E77"/>
    <w:rsid w:val="00EA37F1"/>
    <w:rsid w:val="00EB0B99"/>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te.koenig@bad-nauheim.de" TargetMode="External"/><Relationship Id="rId4" Type="http://schemas.openxmlformats.org/officeDocument/2006/relationships/settings" Target="settings.xml"/><Relationship Id="rId9" Type="http://schemas.openxmlformats.org/officeDocument/2006/relationships/hyperlink" Target="http://www.ev-kita-verein-b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2022-09-13T12:50:00Z</dcterms:created>
  <dcterms:modified xsi:type="dcterms:W3CDTF">2022-09-13T13:34:00Z</dcterms:modified>
</cp:coreProperties>
</file>