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37F" w14:textId="77777777" w:rsidR="00970EA1" w:rsidRPr="0003782D" w:rsidRDefault="00970EA1" w:rsidP="00970EA1">
      <w:pPr>
        <w:pStyle w:val="Kopfzeile"/>
        <w:jc w:val="both"/>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t>Pubertät</w:t>
      </w:r>
    </w:p>
    <w:p w14:paraId="7989C380" w14:textId="0FFD968C" w:rsidR="00970EA1" w:rsidRPr="00EF3E22" w:rsidRDefault="00970EA1" w:rsidP="00970EA1">
      <w:pPr>
        <w:pStyle w:val="Kopfzeile"/>
        <w:jc w:val="both"/>
        <w:rPr>
          <w:rFonts w:ascii="ConduitITC-Bold" w:hAnsi="ConduitITC-Bold" w:cs="ConduitITC-Bold"/>
          <w:bCs/>
          <w:i/>
          <w:color w:val="006FC1"/>
          <w:sz w:val="36"/>
          <w:szCs w:val="42"/>
        </w:rPr>
      </w:pPr>
      <w:r>
        <w:rPr>
          <w:rFonts w:ascii="ConduitITC-Bold" w:hAnsi="ConduitITC-Bold" w:cs="ConduitITC-Bold"/>
          <w:bCs/>
          <w:i/>
          <w:color w:val="006FC1"/>
          <w:sz w:val="36"/>
          <w:szCs w:val="42"/>
        </w:rPr>
        <w:t>Ist, wenn man grübelt und nicht wei</w:t>
      </w:r>
      <w:r w:rsidR="00F02ED1">
        <w:rPr>
          <w:rFonts w:ascii="ConduitITC-Bold" w:hAnsi="ConduitITC-Bold" w:cs="ConduitITC-Bold"/>
          <w:bCs/>
          <w:i/>
          <w:color w:val="006FC1"/>
          <w:sz w:val="36"/>
          <w:szCs w:val="42"/>
        </w:rPr>
        <w:t>ß</w:t>
      </w:r>
      <w:r w:rsidR="00015B00">
        <w:rPr>
          <w:rFonts w:ascii="ConduitITC-Bold" w:hAnsi="ConduitITC-Bold" w:cs="ConduitITC-Bold"/>
          <w:bCs/>
          <w:i/>
          <w:color w:val="006FC1"/>
          <w:sz w:val="36"/>
          <w:szCs w:val="42"/>
        </w:rPr>
        <w:t>,</w:t>
      </w:r>
      <w:r>
        <w:rPr>
          <w:rFonts w:ascii="ConduitITC-Bold" w:hAnsi="ConduitITC-Bold" w:cs="ConduitITC-Bold"/>
          <w:bCs/>
          <w:i/>
          <w:color w:val="006FC1"/>
          <w:sz w:val="36"/>
          <w:szCs w:val="42"/>
        </w:rPr>
        <w:t xml:space="preserve"> worüber.</w:t>
      </w:r>
    </w:p>
    <w:p w14:paraId="7989C381" w14:textId="77777777" w:rsidR="00970EA1" w:rsidRPr="00F1488C" w:rsidRDefault="00970EA1" w:rsidP="00970EA1">
      <w:pPr>
        <w:spacing w:after="0" w:line="240" w:lineRule="auto"/>
        <w:jc w:val="both"/>
        <w:rPr>
          <w:rFonts w:ascii="Calibri" w:eastAsia="Times New Roman" w:hAnsi="Calibri" w:cs="Arial"/>
          <w:lang w:eastAsia="de-DE"/>
        </w:rPr>
      </w:pPr>
    </w:p>
    <w:p w14:paraId="7989C382" w14:textId="77777777" w:rsidR="00970EA1" w:rsidRDefault="00970EA1" w:rsidP="00970EA1">
      <w:pPr>
        <w:autoSpaceDE w:val="0"/>
        <w:autoSpaceDN w:val="0"/>
        <w:adjustRightInd w:val="0"/>
        <w:spacing w:after="0" w:line="240" w:lineRule="auto"/>
        <w:jc w:val="both"/>
        <w:rPr>
          <w:rFonts w:ascii="Calibri" w:hAnsi="Calibri" w:cs="Calibri"/>
        </w:rPr>
      </w:pPr>
      <w:r>
        <w:rPr>
          <w:rFonts w:ascii="Calibri" w:hAnsi="Calibri" w:cs="Calibri"/>
        </w:rPr>
        <w:t xml:space="preserve">Wenn in der Wohnung plötzlich Türen knallen, das Kind grundsätzlich widerspricht und sich gegen jede Regel auflehnt, sich im Zimmer einschließt, sich im Bad verbarrikadiert und das Telefon stundenlang in Beschlag nimmt, dann wissen Eltern, dass ihnen eine längere „Krisenzeit“ bevorstehen könnte: Ihr Kind ist in der Pubertät. Es beginnt eine Phase, in der es in der Familie drunter und drüber gehen kann. </w:t>
      </w:r>
    </w:p>
    <w:p w14:paraId="7989C383" w14:textId="77777777" w:rsidR="00970EA1" w:rsidRDefault="00970EA1" w:rsidP="00970EA1">
      <w:pPr>
        <w:autoSpaceDE w:val="0"/>
        <w:autoSpaceDN w:val="0"/>
        <w:adjustRightInd w:val="0"/>
        <w:spacing w:after="0" w:line="240" w:lineRule="auto"/>
        <w:jc w:val="both"/>
        <w:rPr>
          <w:rFonts w:ascii="Calibri" w:hAnsi="Calibri" w:cs="Calibri"/>
        </w:rPr>
      </w:pPr>
      <w:r>
        <w:rPr>
          <w:rFonts w:ascii="Calibri" w:hAnsi="Calibri" w:cs="Calibri"/>
        </w:rPr>
        <w:t>Bei jedem Jugendlichen verläuft die Pubertät anders, und weder Anfang noch Ende sind genau zu bes</w:t>
      </w:r>
      <w:r>
        <w:rPr>
          <w:rFonts w:ascii="Arial" w:hAnsi="Arial" w:cs="Arial"/>
        </w:rPr>
        <w:t>ti</w:t>
      </w:r>
      <w:r>
        <w:rPr>
          <w:rFonts w:ascii="Calibri" w:hAnsi="Calibri" w:cs="Calibri"/>
        </w:rPr>
        <w:t>mmen. Allerdings gibt es die Tendenz, dass die Pubertät heute immer früher einsetzt und der Erwachsenenstatus immer später erreicht wird. Sicher ist nur eines: „Pubertät kommt von selbst und muss von niemandem herbeigeredet werden.“ Nicht nur die Jugendlichen, auch die Eltern sind in dieser Zeit in einem unglaublichen Maß gefordert. Das Verhalten der Jugendlichen ist vielen Eltern unverständlich, hinzukommen Unsicherheiten und Ängste vor den Folgen – etwa der sich verändernden Sexualität, von Drogenexperimenten und Alkoholmissbrauch. Jugendliche in der Pubertät erproben sich und ihre Möglichkeiten bis an die Grenzen und manchmal auch darüber hinaus. An der Schwelle in die Erwachsenenwelt müssen Jugendliche herausfinden, wer sie sind und was sie können. Die jungen Teenager gehen gegenüber den Eltern auf Distanz, reagieren sensibel auf Kritik und sind leicht verletzlich. Es sind unzählige Konflikte, Widersprüche und Sorgen, die Eltern in dieser Zeit quälen und unsicher machen.</w:t>
      </w:r>
    </w:p>
    <w:p w14:paraId="7989C384" w14:textId="77777777" w:rsidR="00970EA1" w:rsidRDefault="00970EA1" w:rsidP="00970EA1">
      <w:pPr>
        <w:autoSpaceDE w:val="0"/>
        <w:autoSpaceDN w:val="0"/>
        <w:adjustRightInd w:val="0"/>
        <w:spacing w:after="0" w:line="240" w:lineRule="auto"/>
        <w:jc w:val="both"/>
        <w:rPr>
          <w:rFonts w:ascii="Calibri" w:hAnsi="Calibri" w:cs="Calibri"/>
        </w:rPr>
      </w:pPr>
    </w:p>
    <w:p w14:paraId="7989C385" w14:textId="77777777" w:rsidR="00970EA1" w:rsidRDefault="00970EA1" w:rsidP="00970EA1">
      <w:pPr>
        <w:autoSpaceDE w:val="0"/>
        <w:autoSpaceDN w:val="0"/>
        <w:adjustRightInd w:val="0"/>
        <w:spacing w:after="0" w:line="240" w:lineRule="auto"/>
        <w:jc w:val="both"/>
        <w:rPr>
          <w:rFonts w:ascii="Calibri-BoldItalic" w:hAnsi="Calibri-BoldItalic" w:cs="Calibri-BoldItalic"/>
          <w:b/>
          <w:bCs/>
          <w:i/>
          <w:iCs/>
          <w:sz w:val="24"/>
          <w:szCs w:val="24"/>
        </w:rPr>
      </w:pPr>
      <w:r>
        <w:rPr>
          <w:rFonts w:ascii="Calibri-BoldItalic" w:hAnsi="Calibri-BoldItalic" w:cs="Calibri-BoldItalic"/>
          <w:b/>
          <w:bCs/>
          <w:i/>
          <w:iCs/>
          <w:sz w:val="24"/>
          <w:szCs w:val="24"/>
        </w:rPr>
        <w:t>Loslassen und gleichzei</w:t>
      </w:r>
      <w:r>
        <w:rPr>
          <w:rFonts w:ascii="Arial" w:hAnsi="Arial" w:cs="Arial"/>
          <w:b/>
          <w:bCs/>
          <w:i/>
          <w:iCs/>
          <w:sz w:val="24"/>
          <w:szCs w:val="24"/>
        </w:rPr>
        <w:t>ti</w:t>
      </w:r>
      <w:r>
        <w:rPr>
          <w:rFonts w:ascii="Calibri-BoldItalic" w:hAnsi="Calibri-BoldItalic" w:cs="Calibri-BoldItalic"/>
          <w:b/>
          <w:bCs/>
          <w:i/>
          <w:iCs/>
          <w:sz w:val="24"/>
          <w:szCs w:val="24"/>
        </w:rPr>
        <w:t>g Halt geben</w:t>
      </w:r>
    </w:p>
    <w:p w14:paraId="7989C386" w14:textId="77777777" w:rsidR="00970EA1" w:rsidRDefault="00970EA1" w:rsidP="00970EA1">
      <w:pPr>
        <w:autoSpaceDE w:val="0"/>
        <w:autoSpaceDN w:val="0"/>
        <w:adjustRightInd w:val="0"/>
        <w:spacing w:after="0" w:line="240" w:lineRule="auto"/>
        <w:jc w:val="both"/>
        <w:rPr>
          <w:rFonts w:ascii="Calibri" w:hAnsi="Calibri" w:cs="Calibri"/>
        </w:rPr>
      </w:pPr>
      <w:r>
        <w:rPr>
          <w:rFonts w:ascii="Calibri" w:hAnsi="Calibri" w:cs="Calibri"/>
        </w:rPr>
        <w:t>Es ist nicht einfach, Kinder loszulassen und sie gleichzei</w:t>
      </w:r>
      <w:r>
        <w:rPr>
          <w:rFonts w:ascii="Arial" w:hAnsi="Arial" w:cs="Arial"/>
        </w:rPr>
        <w:t>ti</w:t>
      </w:r>
      <w:r>
        <w:rPr>
          <w:rFonts w:ascii="Calibri" w:hAnsi="Calibri" w:cs="Calibri"/>
        </w:rPr>
        <w:t>g zu unterstützen. Die Jugendlichen fordern einerseits Selbstständigkeit und deuten andererseits ein zu frühes: „Das kannst Du selbst entscheiden” als Desinteresse ihrer Eltern. Auch wenn es manchmal nicht danach aussieht, Jungen und Mädchen brauchen in dieser verunsichernden Übergangsphase Halt und Orientierung. Gleichzei</w:t>
      </w:r>
      <w:r>
        <w:rPr>
          <w:rFonts w:ascii="Arial" w:hAnsi="Arial" w:cs="Arial"/>
        </w:rPr>
        <w:t>ti</w:t>
      </w:r>
      <w:r>
        <w:rPr>
          <w:rFonts w:ascii="Calibri" w:hAnsi="Calibri" w:cs="Calibri"/>
        </w:rPr>
        <w:t>g brauchen sie Frust und Auseinandersetzung. Mit anderen Worten: Eltern, die nicht vor Konflikten zurückscheuen, Grenzen setzen und Konsequenz zeigen. In der Pubertät ist es wich</w:t>
      </w:r>
      <w:r>
        <w:rPr>
          <w:rFonts w:ascii="Arial" w:hAnsi="Arial" w:cs="Arial"/>
        </w:rPr>
        <w:t>ti</w:t>
      </w:r>
      <w:r>
        <w:rPr>
          <w:rFonts w:ascii="Calibri" w:hAnsi="Calibri" w:cs="Calibri"/>
        </w:rPr>
        <w:t>g, dass Eltern trotz des Rückzugs ihres Kindes immer wieder Gesprächsbereitscha</w:t>
      </w:r>
      <w:r>
        <w:rPr>
          <w:rFonts w:ascii="Arial" w:hAnsi="Arial" w:cs="Arial"/>
        </w:rPr>
        <w:t>ft</w:t>
      </w:r>
      <w:r>
        <w:rPr>
          <w:rFonts w:ascii="Calibri-Identity-H" w:hAnsi="Calibri-Identity-H" w:cs="Calibri-Identity-H"/>
        </w:rPr>
        <w:t xml:space="preserve"> </w:t>
      </w:r>
      <w:r>
        <w:rPr>
          <w:rFonts w:ascii="Calibri" w:hAnsi="Calibri" w:cs="Calibri"/>
        </w:rPr>
        <w:t xml:space="preserve">signalisieren und Tochter oder Sohn mit Respekt begegnen. </w:t>
      </w:r>
    </w:p>
    <w:p w14:paraId="7989C387" w14:textId="77777777" w:rsidR="00970EA1" w:rsidRDefault="00970EA1" w:rsidP="00970EA1">
      <w:pPr>
        <w:autoSpaceDE w:val="0"/>
        <w:autoSpaceDN w:val="0"/>
        <w:adjustRightInd w:val="0"/>
        <w:spacing w:after="0" w:line="240" w:lineRule="auto"/>
        <w:jc w:val="both"/>
        <w:rPr>
          <w:rFonts w:ascii="Calibri" w:hAnsi="Calibri" w:cs="Calibri"/>
        </w:rPr>
      </w:pPr>
      <w:r>
        <w:rPr>
          <w:rFonts w:ascii="Calibri" w:hAnsi="Calibri" w:cs="Calibri"/>
        </w:rPr>
        <w:t>Eltern können in der Entwicklung ihrer Kinder nicht alles im Griff</w:t>
      </w:r>
      <w:r>
        <w:rPr>
          <w:rFonts w:ascii="Calibri-Identity-H" w:hAnsi="Calibri-Identity-H" w:cs="Calibri-Identity-H"/>
        </w:rPr>
        <w:t xml:space="preserve"> </w:t>
      </w:r>
      <w:r>
        <w:rPr>
          <w:rFonts w:ascii="Calibri" w:hAnsi="Calibri" w:cs="Calibri"/>
        </w:rPr>
        <w:t>behalten. Gerade in der Pubertät geschehen im gesamten Körper viele „Umstrukturierungen“, haben Teenager zahllose Entwicklungsaufgaben zu „erledigen“, dass sie o</w:t>
      </w:r>
      <w:r>
        <w:rPr>
          <w:rFonts w:ascii="Arial" w:hAnsi="Arial" w:cs="Arial"/>
        </w:rPr>
        <w:t>ft</w:t>
      </w:r>
      <w:r>
        <w:rPr>
          <w:rFonts w:ascii="Calibri-Identity-H" w:hAnsi="Calibri-Identity-H" w:cs="Calibri-Identity-H"/>
        </w:rPr>
        <w:t xml:space="preserve"> </w:t>
      </w:r>
      <w:r>
        <w:rPr>
          <w:rFonts w:ascii="Calibri" w:hAnsi="Calibri" w:cs="Calibri"/>
        </w:rPr>
        <w:t>nur so reagieren können, wie sie es tun. Dieses Wissen kann Eltern helfen, nicht ständig ihre bisherigen Erziehungsbemühungen zu hinterfragen und ihrem puber</w:t>
      </w:r>
      <w:r>
        <w:rPr>
          <w:rFonts w:ascii="Arial" w:hAnsi="Arial" w:cs="Arial"/>
        </w:rPr>
        <w:t>ti</w:t>
      </w:r>
      <w:r>
        <w:rPr>
          <w:rFonts w:ascii="Calibri" w:hAnsi="Calibri" w:cs="Calibri"/>
        </w:rPr>
        <w:t>erenden Kind gegenüber ein Stück Gelassenheit und Verständnis zu zeigen.</w:t>
      </w:r>
    </w:p>
    <w:p w14:paraId="7989C388" w14:textId="77777777" w:rsidR="00970EA1" w:rsidRPr="00F1488C" w:rsidRDefault="00970EA1" w:rsidP="00970EA1">
      <w:pPr>
        <w:autoSpaceDE w:val="0"/>
        <w:autoSpaceDN w:val="0"/>
        <w:adjustRightInd w:val="0"/>
        <w:spacing w:after="0" w:line="240" w:lineRule="auto"/>
        <w:jc w:val="both"/>
        <w:rPr>
          <w:rFonts w:ascii="Calibri" w:eastAsia="Times New Roman" w:hAnsi="Calibri" w:cs="Arial"/>
          <w:lang w:eastAsia="de-DE"/>
        </w:rPr>
      </w:pPr>
    </w:p>
    <w:p w14:paraId="7989C389" w14:textId="77777777" w:rsidR="00970EA1" w:rsidRDefault="00970EA1" w:rsidP="00970EA1">
      <w:pPr>
        <w:pStyle w:val="Kopfzeile"/>
        <w:jc w:val="both"/>
        <w:rPr>
          <w:rFonts w:cstheme="minorHAnsi"/>
          <w:bCs/>
          <w:color w:val="99CC33"/>
          <w:sz w:val="18"/>
        </w:rPr>
      </w:pPr>
      <w:r w:rsidRPr="0018487D">
        <w:rPr>
          <w:rFonts w:cstheme="minorHAnsi"/>
          <w:bCs/>
          <w:color w:val="99CC33"/>
          <w:sz w:val="18"/>
        </w:rPr>
        <w:t>Aus: Kinderschutz ABC; Fachstelle Kinderschutz im Land Brandenburg</w:t>
      </w:r>
    </w:p>
    <w:p w14:paraId="7989C38A" w14:textId="77777777" w:rsidR="00970EA1" w:rsidRPr="0018487D" w:rsidRDefault="00970EA1" w:rsidP="00970EA1">
      <w:pPr>
        <w:pStyle w:val="Kopfzeile"/>
        <w:jc w:val="both"/>
        <w:rPr>
          <w:rFonts w:cstheme="minorHAnsi"/>
          <w:bCs/>
          <w:color w:val="99CC33"/>
          <w:sz w:val="18"/>
        </w:rPr>
      </w:pPr>
      <w:r w:rsidRPr="0018487D">
        <w:rPr>
          <w:rFonts w:cstheme="minorHAnsi"/>
          <w:bCs/>
          <w:color w:val="99CC33"/>
          <w:sz w:val="18"/>
        </w:rPr>
        <w:br w:type="page"/>
      </w:r>
    </w:p>
    <w:p w14:paraId="7989C38B" w14:textId="77777777" w:rsidR="00970EA1" w:rsidRPr="0003782D" w:rsidRDefault="00970EA1" w:rsidP="00970EA1">
      <w:pPr>
        <w:pStyle w:val="Kopfzeile"/>
        <w:jc w:val="both"/>
        <w:rPr>
          <w:rFonts w:ascii="ConduitITC-Bold" w:hAnsi="ConduitITC-Bold" w:cs="ConduitITC-Bold"/>
          <w:b/>
          <w:bCs/>
          <w:smallCaps/>
          <w:color w:val="006FC1"/>
          <w:sz w:val="42"/>
          <w:szCs w:val="42"/>
        </w:rPr>
      </w:pPr>
      <w:r w:rsidRPr="0003782D">
        <w:rPr>
          <w:rFonts w:ascii="ConduitITC-Bold" w:hAnsi="ConduitITC-Bold" w:cs="ConduitITC-Bold"/>
          <w:b/>
          <w:bCs/>
          <w:smallCaps/>
          <w:color w:val="006FC1"/>
          <w:sz w:val="42"/>
          <w:szCs w:val="42"/>
        </w:rPr>
        <w:lastRenderedPageBreak/>
        <w:t>Info</w:t>
      </w:r>
    </w:p>
    <w:p w14:paraId="7989C38C" w14:textId="77777777" w:rsidR="00970EA1" w:rsidRPr="00EF3E22" w:rsidRDefault="00970EA1" w:rsidP="00970EA1">
      <w:pPr>
        <w:pStyle w:val="Kopfzeile"/>
        <w:jc w:val="both"/>
        <w:rPr>
          <w:rFonts w:ascii="ConduitITC-Bold" w:hAnsi="ConduitITC-Bold" w:cs="ConduitITC-Bold"/>
          <w:bCs/>
          <w:i/>
          <w:color w:val="006FC1"/>
          <w:sz w:val="36"/>
          <w:szCs w:val="42"/>
        </w:rPr>
      </w:pPr>
      <w:r>
        <w:rPr>
          <w:rFonts w:ascii="ConduitITC-Bold" w:hAnsi="ConduitITC-Bold" w:cs="ConduitITC-Bold"/>
          <w:bCs/>
          <w:i/>
          <w:color w:val="006FC1"/>
          <w:sz w:val="36"/>
          <w:szCs w:val="42"/>
        </w:rPr>
        <w:t>zu Pubertät</w:t>
      </w:r>
    </w:p>
    <w:p w14:paraId="7989C38D" w14:textId="77777777" w:rsidR="00970EA1" w:rsidRDefault="00970EA1" w:rsidP="00970EA1">
      <w:pPr>
        <w:pStyle w:val="Kopfzeile"/>
        <w:jc w:val="both"/>
        <w:rPr>
          <w:rFonts w:cstheme="minorHAnsi"/>
          <w:bCs/>
        </w:rPr>
      </w:pPr>
    </w:p>
    <w:p w14:paraId="7989C38E" w14:textId="77777777" w:rsidR="00970EA1" w:rsidRDefault="00970EA1" w:rsidP="00970EA1">
      <w:pPr>
        <w:pStyle w:val="Kopfzeile"/>
        <w:jc w:val="both"/>
        <w:rPr>
          <w:rFonts w:cstheme="minorHAnsi"/>
          <w:bCs/>
        </w:rPr>
      </w:pPr>
    </w:p>
    <w:p w14:paraId="7989C38F" w14:textId="77777777" w:rsidR="00970EA1" w:rsidRDefault="00970EA1" w:rsidP="00970EA1">
      <w:pPr>
        <w:pStyle w:val="Kopfzeile"/>
        <w:jc w:val="both"/>
      </w:pPr>
      <w:r w:rsidRPr="007F3133">
        <w:t>„Über Sexualität reden</w:t>
      </w:r>
      <w:r>
        <w:t xml:space="preserve"> </w:t>
      </w:r>
      <w:r w:rsidRPr="007F3133">
        <w:t>... Die Zeit der Pubertät“ ist ein Ratgeber für Eltern zur</w:t>
      </w:r>
      <w:r>
        <w:t xml:space="preserve"> </w:t>
      </w:r>
      <w:r w:rsidRPr="007F3133">
        <w:t xml:space="preserve">kindlichen Sexualentwicklung in der Pubertät. Zu beziehen über die </w:t>
      </w:r>
      <w:r w:rsidRPr="007F3133">
        <w:rPr>
          <w:b/>
        </w:rPr>
        <w:t>Bundeszentrale für gesundheitliche Aufklärung</w:t>
      </w:r>
      <w:r w:rsidRPr="007F3133">
        <w:t xml:space="preserve"> (BZgA) in Köln</w:t>
      </w:r>
    </w:p>
    <w:p w14:paraId="7989C390" w14:textId="77777777" w:rsidR="00970EA1" w:rsidRPr="00F1488C" w:rsidRDefault="00970EA1" w:rsidP="00970EA1">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F1488C">
        <w:rPr>
          <w:rFonts w:cstheme="minorHAnsi"/>
          <w:bCs/>
          <w:sz w:val="20"/>
        </w:rPr>
        <w:t>www.</w:t>
      </w:r>
      <w:r>
        <w:rPr>
          <w:rFonts w:cstheme="minorHAnsi"/>
          <w:bCs/>
          <w:sz w:val="20"/>
        </w:rPr>
        <w:t>bzga</w:t>
      </w:r>
      <w:r w:rsidRPr="00F1488C">
        <w:rPr>
          <w:rFonts w:cstheme="minorHAnsi"/>
          <w:bCs/>
          <w:sz w:val="20"/>
        </w:rPr>
        <w:t>.de</w:t>
      </w:r>
    </w:p>
    <w:p w14:paraId="7989C391" w14:textId="77777777" w:rsidR="00970EA1" w:rsidRPr="00F1488C" w:rsidRDefault="00970EA1" w:rsidP="00970EA1">
      <w:pPr>
        <w:pStyle w:val="Kopfzeile"/>
        <w:tabs>
          <w:tab w:val="left" w:pos="1843"/>
        </w:tabs>
        <w:ind w:left="567"/>
        <w:jc w:val="both"/>
        <w:rPr>
          <w:rFonts w:cstheme="minorHAnsi"/>
          <w:bCs/>
          <w:sz w:val="20"/>
        </w:rPr>
      </w:pPr>
      <w:r>
        <w:rPr>
          <w:rFonts w:cstheme="minorHAnsi"/>
          <w:bCs/>
          <w:sz w:val="20"/>
        </w:rPr>
        <w:t xml:space="preserve">Telefon: </w:t>
      </w:r>
      <w:r>
        <w:rPr>
          <w:rFonts w:cstheme="minorHAnsi"/>
          <w:bCs/>
          <w:sz w:val="20"/>
        </w:rPr>
        <w:tab/>
        <w:t xml:space="preserve">(0 22 1) </w:t>
      </w:r>
      <w:r w:rsidRPr="007F3133">
        <w:rPr>
          <w:rFonts w:cstheme="minorHAnsi"/>
          <w:bCs/>
          <w:sz w:val="20"/>
        </w:rPr>
        <w:t>89 92 25 7</w:t>
      </w:r>
    </w:p>
    <w:p w14:paraId="7989C392" w14:textId="77777777" w:rsidR="00970EA1" w:rsidRDefault="00970EA1" w:rsidP="00970EA1">
      <w:pPr>
        <w:pStyle w:val="Kopfzeile"/>
        <w:jc w:val="both"/>
      </w:pPr>
    </w:p>
    <w:p w14:paraId="7989C393" w14:textId="77777777" w:rsidR="00970EA1" w:rsidRPr="007F3133" w:rsidRDefault="00970EA1" w:rsidP="00970EA1">
      <w:pPr>
        <w:pStyle w:val="Kopfzeile"/>
        <w:jc w:val="both"/>
      </w:pPr>
    </w:p>
    <w:p w14:paraId="7989C394" w14:textId="77777777" w:rsidR="00970EA1" w:rsidRDefault="00970EA1" w:rsidP="00970EA1">
      <w:pPr>
        <w:pStyle w:val="Kopfzeile"/>
        <w:jc w:val="both"/>
      </w:pPr>
      <w:r w:rsidRPr="007F3133">
        <w:t xml:space="preserve">Für junge Menschen gibt es </w:t>
      </w:r>
      <w:r w:rsidRPr="00B80C0C">
        <w:rPr>
          <w:b/>
        </w:rPr>
        <w:t>Tipps im Internet</w:t>
      </w:r>
      <w:r w:rsidRPr="007F3133">
        <w:t xml:space="preserve">, zum Beispiel von der </w:t>
      </w:r>
      <w:proofErr w:type="spellStart"/>
      <w:r w:rsidRPr="007F3133">
        <w:t>BzGA</w:t>
      </w:r>
      <w:proofErr w:type="spellEnd"/>
      <w:r w:rsidRPr="007F3133">
        <w:t xml:space="preserve"> auf</w:t>
      </w:r>
      <w:r>
        <w:t>:</w:t>
      </w:r>
    </w:p>
    <w:p w14:paraId="7989C395" w14:textId="77777777" w:rsidR="00970EA1" w:rsidRPr="007F3133" w:rsidRDefault="00970EA1" w:rsidP="00970EA1">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7F3133">
        <w:rPr>
          <w:rFonts w:cstheme="minorHAnsi"/>
          <w:bCs/>
          <w:sz w:val="20"/>
        </w:rPr>
        <w:t xml:space="preserve">www.loveline.de </w:t>
      </w:r>
    </w:p>
    <w:p w14:paraId="7989C396" w14:textId="77777777" w:rsidR="00970EA1" w:rsidRDefault="00970EA1" w:rsidP="00970EA1">
      <w:pPr>
        <w:pStyle w:val="Kopfzeile"/>
        <w:jc w:val="both"/>
      </w:pPr>
    </w:p>
    <w:p w14:paraId="7989C397" w14:textId="77777777" w:rsidR="00970EA1" w:rsidRDefault="00970EA1" w:rsidP="00970EA1">
      <w:pPr>
        <w:pStyle w:val="Kopfzeile"/>
        <w:jc w:val="both"/>
      </w:pPr>
    </w:p>
    <w:p w14:paraId="7989C398" w14:textId="77777777" w:rsidR="00970EA1" w:rsidRPr="007F3133" w:rsidRDefault="00970EA1" w:rsidP="00970EA1">
      <w:pPr>
        <w:pStyle w:val="Kopfzeile"/>
        <w:jc w:val="both"/>
      </w:pPr>
      <w:r>
        <w:t xml:space="preserve">Eine </w:t>
      </w:r>
      <w:r w:rsidRPr="00B80C0C">
        <w:rPr>
          <w:b/>
        </w:rPr>
        <w:t>Online-Beratung</w:t>
      </w:r>
      <w:r>
        <w:t xml:space="preserve"> der </w:t>
      </w:r>
      <w:proofErr w:type="spellStart"/>
      <w:r w:rsidRPr="007F3133">
        <w:t>ProFamilia</w:t>
      </w:r>
      <w:proofErr w:type="spellEnd"/>
      <w:r w:rsidRPr="007F3133">
        <w:t xml:space="preserve"> </w:t>
      </w:r>
      <w:r>
        <w:t xml:space="preserve">zum Thema Sexualität findet man unter: </w:t>
      </w:r>
    </w:p>
    <w:p w14:paraId="7989C399" w14:textId="77777777" w:rsidR="00970EA1" w:rsidRPr="007F3133" w:rsidRDefault="00970EA1" w:rsidP="00970EA1">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7F3133">
        <w:rPr>
          <w:rFonts w:cstheme="minorHAnsi"/>
          <w:bCs/>
          <w:sz w:val="20"/>
        </w:rPr>
        <w:t>www.sexundso.de.</w:t>
      </w:r>
    </w:p>
    <w:p w14:paraId="7989C39A" w14:textId="77777777" w:rsidR="00970EA1" w:rsidRPr="007F3133" w:rsidRDefault="00970EA1" w:rsidP="00970EA1">
      <w:pPr>
        <w:pStyle w:val="Kopfzeile"/>
        <w:jc w:val="both"/>
        <w:rPr>
          <w:rFonts w:cstheme="minorHAnsi"/>
          <w:bCs/>
        </w:rPr>
      </w:pPr>
    </w:p>
    <w:p w14:paraId="7989C39B" w14:textId="77777777" w:rsidR="00970EA1" w:rsidRDefault="00970EA1" w:rsidP="00970EA1">
      <w:pPr>
        <w:pStyle w:val="Kopfzeile"/>
        <w:jc w:val="both"/>
        <w:rPr>
          <w:rFonts w:cstheme="minorHAnsi"/>
          <w:bCs/>
        </w:rPr>
      </w:pPr>
    </w:p>
    <w:p w14:paraId="7989C39C" w14:textId="77777777" w:rsidR="00970EA1" w:rsidRPr="0018487D" w:rsidRDefault="00970EA1" w:rsidP="00970EA1">
      <w:pPr>
        <w:pStyle w:val="Kopfzeile"/>
        <w:jc w:val="both"/>
        <w:rPr>
          <w:rFonts w:cstheme="minorHAnsi"/>
          <w:bCs/>
        </w:rPr>
      </w:pPr>
      <w:r w:rsidRPr="0018487D">
        <w:rPr>
          <w:rFonts w:cstheme="minorHAnsi"/>
          <w:bCs/>
        </w:rPr>
        <w:t xml:space="preserve">Adressen von Kinder- und Jugendnotdiensten, </w:t>
      </w:r>
      <w:r w:rsidRPr="00B80C0C">
        <w:rPr>
          <w:rFonts w:cstheme="minorHAnsi"/>
          <w:b/>
          <w:bCs/>
        </w:rPr>
        <w:t>Erziehungs- und Familienberatungsstellen</w:t>
      </w:r>
      <w:r w:rsidRPr="0018487D">
        <w:rPr>
          <w:rFonts w:cstheme="minorHAnsi"/>
          <w:bCs/>
        </w:rPr>
        <w:t xml:space="preserve"> sowie die Ansprechpartner im Wetteraukreis sind auf den Internetseiten des Wetteraukreises veröffentlicht: </w:t>
      </w:r>
    </w:p>
    <w:p w14:paraId="7989C39D" w14:textId="77777777" w:rsidR="00970EA1" w:rsidRPr="0018487D" w:rsidRDefault="00970EA1" w:rsidP="00970EA1">
      <w:pPr>
        <w:pStyle w:val="Kopfzeile"/>
        <w:spacing w:before="120"/>
        <w:ind w:left="567"/>
        <w:jc w:val="both"/>
        <w:rPr>
          <w:rFonts w:cstheme="minorHAnsi"/>
          <w:bCs/>
          <w:sz w:val="20"/>
        </w:rPr>
      </w:pPr>
      <w:r>
        <w:rPr>
          <w:rFonts w:cstheme="minorHAnsi"/>
          <w:bCs/>
          <w:sz w:val="20"/>
        </w:rPr>
        <w:t>Internet:</w:t>
      </w:r>
      <w:r>
        <w:rPr>
          <w:rFonts w:cstheme="minorHAnsi"/>
          <w:bCs/>
          <w:sz w:val="20"/>
        </w:rPr>
        <w:tab/>
      </w:r>
      <w:r w:rsidRPr="0018487D">
        <w:rPr>
          <w:rFonts w:cstheme="minorHAnsi"/>
          <w:bCs/>
          <w:sz w:val="20"/>
        </w:rPr>
        <w:t>www.wetteraukreis.de</w:t>
      </w:r>
    </w:p>
    <w:p w14:paraId="7989C39E" w14:textId="77777777" w:rsidR="00970EA1" w:rsidRPr="009E15C4" w:rsidRDefault="00970EA1" w:rsidP="00970EA1">
      <w:pPr>
        <w:pStyle w:val="Kopfzeile"/>
        <w:spacing w:before="120"/>
        <w:ind w:left="567"/>
        <w:jc w:val="both"/>
        <w:rPr>
          <w:rFonts w:cstheme="minorHAnsi"/>
          <w:b/>
          <w:bCs/>
          <w:sz w:val="20"/>
        </w:rPr>
      </w:pPr>
      <w:r w:rsidRPr="009E15C4">
        <w:rPr>
          <w:rFonts w:cstheme="minorHAnsi"/>
          <w:b/>
          <w:bCs/>
          <w:sz w:val="20"/>
        </w:rPr>
        <w:t>Beratungsstelle für Eltern, Kinder und Jugendliche</w:t>
      </w:r>
    </w:p>
    <w:p w14:paraId="7989C39F" w14:textId="2DACB894" w:rsidR="00970EA1" w:rsidRPr="0018487D" w:rsidRDefault="00970EA1" w:rsidP="00970EA1">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sidR="00A31673">
        <w:rPr>
          <w:rFonts w:cstheme="minorHAnsi"/>
          <w:bCs/>
          <w:sz w:val="20"/>
        </w:rPr>
        <w:t>Bismarckstraße 25</w:t>
      </w:r>
      <w:r w:rsidRPr="0018487D">
        <w:rPr>
          <w:rFonts w:cstheme="minorHAnsi"/>
          <w:bCs/>
          <w:sz w:val="20"/>
        </w:rPr>
        <w:t>; 61169 Friedberg</w:t>
      </w:r>
    </w:p>
    <w:p w14:paraId="7989C3A0" w14:textId="1E2FB09A" w:rsidR="00970EA1" w:rsidRPr="0018487D" w:rsidRDefault="00970EA1" w:rsidP="00970EA1">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 xml:space="preserve">(0 60 31) 83 </w:t>
      </w:r>
      <w:r w:rsidR="00BB343D">
        <w:rPr>
          <w:rFonts w:cstheme="minorHAnsi"/>
          <w:bCs/>
          <w:sz w:val="20"/>
        </w:rPr>
        <w:t>36 36</w:t>
      </w:r>
    </w:p>
    <w:p w14:paraId="7989C3A1" w14:textId="77777777" w:rsidR="00970EA1" w:rsidRPr="0018487D" w:rsidRDefault="00970EA1" w:rsidP="00970EA1">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8:00 bis 12:00 Uhr</w:t>
      </w:r>
    </w:p>
    <w:p w14:paraId="7989C3A2" w14:textId="77777777" w:rsidR="00970EA1" w:rsidRDefault="00970EA1" w:rsidP="00970EA1">
      <w:pPr>
        <w:pStyle w:val="Kopfzeile"/>
        <w:jc w:val="both"/>
        <w:rPr>
          <w:rFonts w:cstheme="minorHAnsi"/>
          <w:bCs/>
        </w:rPr>
      </w:pPr>
    </w:p>
    <w:p w14:paraId="7989C3A3" w14:textId="77777777" w:rsidR="00970EA1" w:rsidRDefault="00970EA1" w:rsidP="00970EA1">
      <w:pPr>
        <w:pStyle w:val="Kopfzeile"/>
        <w:jc w:val="both"/>
        <w:rPr>
          <w:rFonts w:cstheme="minorHAnsi"/>
          <w:bCs/>
        </w:rPr>
      </w:pPr>
    </w:p>
    <w:p w14:paraId="7989C3A4" w14:textId="77777777" w:rsidR="00970EA1" w:rsidRDefault="00970EA1" w:rsidP="00970EA1">
      <w:pPr>
        <w:pStyle w:val="Kopfzeile"/>
        <w:jc w:val="both"/>
        <w:rPr>
          <w:rFonts w:cstheme="minorHAnsi"/>
          <w:bCs/>
        </w:rPr>
      </w:pPr>
      <w:r>
        <w:rPr>
          <w:rFonts w:cstheme="minorHAnsi"/>
          <w:bCs/>
        </w:rPr>
        <w:t xml:space="preserve">Eine gute Unterstützung ist auch das </w:t>
      </w:r>
      <w:r w:rsidRPr="007F3133">
        <w:rPr>
          <w:rFonts w:cstheme="minorHAnsi"/>
          <w:b/>
          <w:bCs/>
        </w:rPr>
        <w:t>Jugendschutzgesetz</w:t>
      </w:r>
      <w:r>
        <w:rPr>
          <w:rFonts w:cstheme="minorHAnsi"/>
          <w:bCs/>
        </w:rPr>
        <w:t>, welches klar beschreibt, was Kinder und Jugendliche ab welchem Alter dürfen:</w:t>
      </w:r>
    </w:p>
    <w:p w14:paraId="7989C3A5" w14:textId="77777777" w:rsidR="00970EA1" w:rsidRPr="007F3133" w:rsidRDefault="00970EA1" w:rsidP="00970EA1">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7F3133">
        <w:rPr>
          <w:rFonts w:cstheme="minorHAnsi"/>
          <w:bCs/>
          <w:sz w:val="20"/>
        </w:rPr>
        <w:t>ww</w:t>
      </w:r>
      <w:r>
        <w:rPr>
          <w:rFonts w:cstheme="minorHAnsi"/>
          <w:bCs/>
          <w:sz w:val="20"/>
        </w:rPr>
        <w:t>w.gesetze-im-internet.de/juschg</w:t>
      </w:r>
    </w:p>
    <w:p w14:paraId="7989C3A6" w14:textId="2E4298EA" w:rsidR="00EF6350" w:rsidRDefault="00EF6350">
      <w:pPr>
        <w:rPr>
          <w:rFonts w:cs="ConduitITC-Bold"/>
          <w:bCs/>
          <w:sz w:val="20"/>
        </w:rPr>
      </w:pPr>
    </w:p>
    <w:sectPr w:rsidR="00EF6350" w:rsidSect="005B6F54">
      <w:headerReference w:type="default" r:id="rId8"/>
      <w:footerReference w:type="default" r:id="rId9"/>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53D7" w14:textId="77777777" w:rsidR="001144E0" w:rsidRDefault="001144E0" w:rsidP="007B13C3">
      <w:pPr>
        <w:spacing w:after="0" w:line="240" w:lineRule="auto"/>
      </w:pPr>
      <w:r>
        <w:separator/>
      </w:r>
    </w:p>
  </w:endnote>
  <w:endnote w:type="continuationSeparator" w:id="0">
    <w:p w14:paraId="237F4637" w14:textId="77777777" w:rsidR="001144E0" w:rsidRDefault="001144E0"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Identity-H">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5573B"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0F65" w14:textId="77777777" w:rsidR="001144E0" w:rsidRDefault="001144E0" w:rsidP="007B13C3">
      <w:pPr>
        <w:spacing w:after="0" w:line="240" w:lineRule="auto"/>
      </w:pPr>
      <w:r>
        <w:separator/>
      </w:r>
    </w:p>
  </w:footnote>
  <w:footnote w:type="continuationSeparator" w:id="0">
    <w:p w14:paraId="4850E4A9" w14:textId="77777777" w:rsidR="001144E0" w:rsidRDefault="001144E0"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E0255C"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205D1"/>
    <w:rsid w:val="00020E1B"/>
    <w:rsid w:val="00025FA4"/>
    <w:rsid w:val="0003207F"/>
    <w:rsid w:val="0007586A"/>
    <w:rsid w:val="00077891"/>
    <w:rsid w:val="00095A79"/>
    <w:rsid w:val="000B2113"/>
    <w:rsid w:val="000B6DF2"/>
    <w:rsid w:val="000D2701"/>
    <w:rsid w:val="000D5897"/>
    <w:rsid w:val="000E0042"/>
    <w:rsid w:val="000F4926"/>
    <w:rsid w:val="000F5F7A"/>
    <w:rsid w:val="000F6E41"/>
    <w:rsid w:val="00110985"/>
    <w:rsid w:val="00111045"/>
    <w:rsid w:val="001144E0"/>
    <w:rsid w:val="00124F8C"/>
    <w:rsid w:val="001327DB"/>
    <w:rsid w:val="00135FC6"/>
    <w:rsid w:val="00145DDE"/>
    <w:rsid w:val="001470DF"/>
    <w:rsid w:val="00182A45"/>
    <w:rsid w:val="001927AD"/>
    <w:rsid w:val="001A1FE4"/>
    <w:rsid w:val="001A7B5C"/>
    <w:rsid w:val="001A7E64"/>
    <w:rsid w:val="001C2D6C"/>
    <w:rsid w:val="001C60F6"/>
    <w:rsid w:val="001C7203"/>
    <w:rsid w:val="001E646D"/>
    <w:rsid w:val="00200219"/>
    <w:rsid w:val="002102C7"/>
    <w:rsid w:val="002166C1"/>
    <w:rsid w:val="002304B9"/>
    <w:rsid w:val="00241846"/>
    <w:rsid w:val="002600EC"/>
    <w:rsid w:val="00262B92"/>
    <w:rsid w:val="00290E56"/>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6FEC"/>
    <w:rsid w:val="005553BF"/>
    <w:rsid w:val="005B6F54"/>
    <w:rsid w:val="005B7E05"/>
    <w:rsid w:val="005C5784"/>
    <w:rsid w:val="005C73CF"/>
    <w:rsid w:val="005D611B"/>
    <w:rsid w:val="005D7644"/>
    <w:rsid w:val="005E0DD2"/>
    <w:rsid w:val="00611404"/>
    <w:rsid w:val="0061457A"/>
    <w:rsid w:val="00620956"/>
    <w:rsid w:val="00651BAE"/>
    <w:rsid w:val="006854A1"/>
    <w:rsid w:val="006A4FAA"/>
    <w:rsid w:val="006D1D32"/>
    <w:rsid w:val="006D4422"/>
    <w:rsid w:val="006D7AD1"/>
    <w:rsid w:val="006F4E23"/>
    <w:rsid w:val="00731A9A"/>
    <w:rsid w:val="00732DDC"/>
    <w:rsid w:val="00741109"/>
    <w:rsid w:val="00751F77"/>
    <w:rsid w:val="00756254"/>
    <w:rsid w:val="00756B50"/>
    <w:rsid w:val="007611D5"/>
    <w:rsid w:val="007B13C3"/>
    <w:rsid w:val="007B196B"/>
    <w:rsid w:val="007B5A21"/>
    <w:rsid w:val="007D312A"/>
    <w:rsid w:val="00807BFE"/>
    <w:rsid w:val="00815422"/>
    <w:rsid w:val="008260C5"/>
    <w:rsid w:val="008713A5"/>
    <w:rsid w:val="00887A28"/>
    <w:rsid w:val="00893B94"/>
    <w:rsid w:val="00895E35"/>
    <w:rsid w:val="008C19D2"/>
    <w:rsid w:val="008C4F2F"/>
    <w:rsid w:val="008C54A8"/>
    <w:rsid w:val="0090296B"/>
    <w:rsid w:val="0090423E"/>
    <w:rsid w:val="009064F6"/>
    <w:rsid w:val="00912068"/>
    <w:rsid w:val="009155D0"/>
    <w:rsid w:val="0091640B"/>
    <w:rsid w:val="00921D82"/>
    <w:rsid w:val="00935154"/>
    <w:rsid w:val="00942296"/>
    <w:rsid w:val="00970EA1"/>
    <w:rsid w:val="00984024"/>
    <w:rsid w:val="009A197E"/>
    <w:rsid w:val="009C2F5D"/>
    <w:rsid w:val="009D5428"/>
    <w:rsid w:val="009E03BF"/>
    <w:rsid w:val="009E0AE9"/>
    <w:rsid w:val="009E2731"/>
    <w:rsid w:val="009F1813"/>
    <w:rsid w:val="009F5A55"/>
    <w:rsid w:val="00A019E5"/>
    <w:rsid w:val="00A15FC8"/>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10FCD"/>
    <w:rsid w:val="00B13991"/>
    <w:rsid w:val="00B352DA"/>
    <w:rsid w:val="00B41DC2"/>
    <w:rsid w:val="00B81298"/>
    <w:rsid w:val="00B82A99"/>
    <w:rsid w:val="00B86A55"/>
    <w:rsid w:val="00B94C64"/>
    <w:rsid w:val="00B95462"/>
    <w:rsid w:val="00B95901"/>
    <w:rsid w:val="00BB19BB"/>
    <w:rsid w:val="00BB343D"/>
    <w:rsid w:val="00BF2F29"/>
    <w:rsid w:val="00C050E9"/>
    <w:rsid w:val="00C15FB9"/>
    <w:rsid w:val="00C3487E"/>
    <w:rsid w:val="00C34C0A"/>
    <w:rsid w:val="00C4726E"/>
    <w:rsid w:val="00C51BE4"/>
    <w:rsid w:val="00C7002C"/>
    <w:rsid w:val="00C73C77"/>
    <w:rsid w:val="00C759EF"/>
    <w:rsid w:val="00D0043C"/>
    <w:rsid w:val="00D12696"/>
    <w:rsid w:val="00D13D16"/>
    <w:rsid w:val="00D15A17"/>
    <w:rsid w:val="00D223AC"/>
    <w:rsid w:val="00D57AB7"/>
    <w:rsid w:val="00D953B7"/>
    <w:rsid w:val="00D97E1F"/>
    <w:rsid w:val="00DC505D"/>
    <w:rsid w:val="00DD18A4"/>
    <w:rsid w:val="00DD2480"/>
    <w:rsid w:val="00DE2CF9"/>
    <w:rsid w:val="00DE5930"/>
    <w:rsid w:val="00E131C7"/>
    <w:rsid w:val="00E34A53"/>
    <w:rsid w:val="00E44AEA"/>
    <w:rsid w:val="00E66175"/>
    <w:rsid w:val="00E742BB"/>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ED1"/>
    <w:rsid w:val="00F15C83"/>
    <w:rsid w:val="00F32A99"/>
    <w:rsid w:val="00F3709D"/>
    <w:rsid w:val="00F50C76"/>
    <w:rsid w:val="00F542C6"/>
    <w:rsid w:val="00F55567"/>
    <w:rsid w:val="00F61290"/>
    <w:rsid w:val="00F6484B"/>
    <w:rsid w:val="00F7520B"/>
    <w:rsid w:val="00F76102"/>
    <w:rsid w:val="00F7713A"/>
    <w:rsid w:val="00F819B6"/>
    <w:rsid w:val="00F81ACC"/>
    <w:rsid w:val="00F83AEE"/>
    <w:rsid w:val="00F846F4"/>
    <w:rsid w:val="00F91B6D"/>
    <w:rsid w:val="00F935BA"/>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2022-09-13T12:53:00Z</dcterms:created>
  <dcterms:modified xsi:type="dcterms:W3CDTF">2022-09-13T13:38:00Z</dcterms:modified>
</cp:coreProperties>
</file>